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25D1E" w:rsidR="00D25D1E" w:rsidP="00D25D1E" w:rsidRDefault="00D25D1E" w14:paraId="35DC3855" w14:textId="77777777">
      <w:pPr>
        <w:pStyle w:val="NormalWeb"/>
        <w:spacing w:before="0" w:beforeAutospacing="0" w:after="0" w:afterAutospacing="0"/>
        <w:ind w:right="-480"/>
        <w:jc w:val="center"/>
        <w:rPr>
          <w:rFonts w:ascii="Arial" w:hAnsi="Arial" w:cs="Arial"/>
          <w:b/>
          <w:sz w:val="20"/>
          <w:szCs w:val="20"/>
          <w:u w:val="single"/>
        </w:rPr>
      </w:pPr>
      <w:r w:rsidRPr="00D25D1E">
        <w:rPr>
          <w:rFonts w:ascii="Arial" w:hAnsi="Arial" w:cs="Arial"/>
          <w:b/>
          <w:sz w:val="20"/>
          <w:szCs w:val="20"/>
          <w:u w:val="single"/>
        </w:rPr>
        <w:t>THE OFFICIAL REGULATIONS OF THE PROMOTION CAMPAIGN</w:t>
      </w:r>
    </w:p>
    <w:p w:rsidRPr="00D25D1E" w:rsidR="00D25D1E" w:rsidP="00D25D1E" w:rsidRDefault="00D25D1E" w14:paraId="5C69E6B3" w14:textId="77777777">
      <w:pPr>
        <w:pStyle w:val="NormalWeb"/>
        <w:spacing w:before="0" w:beforeAutospacing="0" w:after="0" w:afterAutospacing="0"/>
        <w:ind w:right="-480"/>
        <w:jc w:val="both"/>
        <w:rPr>
          <w:rFonts w:ascii="Arial" w:hAnsi="Arial" w:cs="Arial"/>
          <w:b/>
          <w:i/>
          <w:iCs/>
          <w:sz w:val="20"/>
          <w:szCs w:val="20"/>
          <w:u w:val="single"/>
        </w:rPr>
      </w:pPr>
      <w:r w:rsidRPr="00D25D1E">
        <w:rPr>
          <w:rFonts w:ascii="Arial" w:hAnsi="Arial" w:cs="Arial"/>
          <w:b/>
          <w:i/>
          <w:iCs/>
          <w:sz w:val="20"/>
          <w:szCs w:val="20"/>
          <w:u w:val="single"/>
        </w:rPr>
        <w:t>Register your tech business in the InnovX-BCR Program (hereinafter referred to as the "Regulation")</w:t>
      </w:r>
    </w:p>
    <w:p w:rsidRPr="00D25D1E" w:rsidR="00D25D1E" w:rsidP="00D25D1E" w:rsidRDefault="00D25D1E" w14:paraId="3618910B" w14:textId="77777777">
      <w:pPr>
        <w:pStyle w:val="NormalWeb"/>
        <w:spacing w:before="0" w:beforeAutospacing="0" w:after="0" w:afterAutospacing="0"/>
        <w:ind w:right="-480"/>
        <w:jc w:val="both"/>
        <w:rPr>
          <w:rFonts w:ascii="Arial" w:hAnsi="Arial" w:cs="Arial"/>
          <w:b/>
          <w:sz w:val="20"/>
          <w:szCs w:val="20"/>
        </w:rPr>
      </w:pPr>
    </w:p>
    <w:p w:rsidRPr="00D25D1E" w:rsidR="00D25D1E" w:rsidP="00D25D1E" w:rsidRDefault="00D25D1E" w14:paraId="67811F7F" w14:textId="77777777">
      <w:pPr>
        <w:pStyle w:val="NormalWeb"/>
        <w:spacing w:before="0" w:beforeAutospacing="0" w:after="0" w:afterAutospacing="0"/>
        <w:ind w:right="-480"/>
        <w:jc w:val="both"/>
        <w:rPr>
          <w:rFonts w:ascii="Arial" w:hAnsi="Arial" w:cs="Arial"/>
          <w:b/>
          <w:sz w:val="20"/>
          <w:szCs w:val="20"/>
          <w:u w:val="single"/>
        </w:rPr>
      </w:pPr>
      <w:r w:rsidRPr="00D25D1E">
        <w:rPr>
          <w:rFonts w:ascii="Arial" w:hAnsi="Arial" w:cs="Arial"/>
          <w:b/>
          <w:sz w:val="20"/>
          <w:szCs w:val="20"/>
          <w:u w:val="single"/>
        </w:rPr>
        <w:t>SECTION 1 - CAMPAIGN ORGANIZER</w:t>
      </w:r>
    </w:p>
    <w:p w:rsidR="00D25D1E" w:rsidP="18AB72B4" w:rsidRDefault="00D25D1E" w14:paraId="60E42E4D" w14:textId="7B33709F">
      <w:pPr>
        <w:pStyle w:val="NormalWeb"/>
        <w:spacing w:before="0" w:beforeAutospacing="off" w:after="0" w:afterAutospacing="off"/>
        <w:ind w:right="-480"/>
        <w:jc w:val="both"/>
        <w:rPr>
          <w:rFonts w:ascii="Arial" w:hAnsi="Arial" w:cs="Arial"/>
          <w:sz w:val="20"/>
          <w:szCs w:val="20"/>
        </w:rPr>
      </w:pPr>
      <w:r w:rsidRPr="18AB72B4" w:rsidR="00D25D1E">
        <w:rPr>
          <w:rFonts w:ascii="Arial" w:hAnsi="Arial" w:cs="Arial"/>
          <w:sz w:val="20"/>
          <w:szCs w:val="20"/>
        </w:rPr>
        <w:t>1.1 The organizers of the campaign „</w:t>
      </w:r>
      <w:r w:rsidRPr="18AB72B4" w:rsidR="00D25D1E">
        <w:rPr>
          <w:rFonts w:ascii="Arial" w:hAnsi="Arial" w:cs="Arial"/>
          <w:b w:val="1"/>
          <w:bCs w:val="1"/>
          <w:i w:val="1"/>
          <w:iCs w:val="1"/>
          <w:sz w:val="20"/>
          <w:szCs w:val="20"/>
        </w:rPr>
        <w:t>Register your tech business in the</w:t>
      </w:r>
      <w:r w:rsidRPr="18AB72B4" w:rsidR="00D25D1E">
        <w:rPr>
          <w:rFonts w:ascii="Arial" w:hAnsi="Arial" w:cs="Arial"/>
          <w:b w:val="1"/>
          <w:bCs w:val="1"/>
          <w:i w:val="1"/>
          <w:iCs w:val="1"/>
          <w:sz w:val="20"/>
          <w:szCs w:val="20"/>
          <w:u w:val="single"/>
        </w:rPr>
        <w:t xml:space="preserve"> InnovX-BCR</w:t>
      </w:r>
      <w:r w:rsidRPr="18AB72B4" w:rsidR="00D25D1E">
        <w:rPr>
          <w:rFonts w:ascii="Arial" w:hAnsi="Arial" w:cs="Arial"/>
          <w:b w:val="1"/>
          <w:bCs w:val="1"/>
          <w:i w:val="1"/>
          <w:iCs w:val="1"/>
          <w:sz w:val="20"/>
          <w:szCs w:val="20"/>
        </w:rPr>
        <w:t xml:space="preserve"> Program</w:t>
      </w:r>
      <w:r w:rsidRPr="18AB72B4" w:rsidR="00D25D1E">
        <w:rPr>
          <w:rFonts w:ascii="Arial" w:hAnsi="Arial" w:cs="Arial"/>
          <w:sz w:val="20"/>
          <w:szCs w:val="20"/>
        </w:rPr>
        <w:t>”</w:t>
      </w:r>
      <w:r w:rsidRPr="18AB72B4" w:rsidR="00D25D1E">
        <w:rPr>
          <w:rFonts w:ascii="Arial" w:hAnsi="Arial" w:cs="Arial"/>
          <w:sz w:val="20"/>
          <w:szCs w:val="20"/>
        </w:rPr>
        <w:t xml:space="preserve"> </w:t>
      </w:r>
      <w:r w:rsidRPr="18AB72B4" w:rsidR="00D25D1E">
        <w:rPr>
          <w:rFonts w:ascii="Arial" w:hAnsi="Arial" w:cs="Arial"/>
          <w:b w:val="1"/>
          <w:bCs w:val="1"/>
          <w:sz w:val="20"/>
          <w:szCs w:val="20"/>
        </w:rPr>
        <w:t xml:space="preserve">are Banca </w:t>
      </w:r>
      <w:r w:rsidRPr="18AB72B4" w:rsidR="00D25D1E">
        <w:rPr>
          <w:rFonts w:ascii="Arial" w:hAnsi="Arial" w:cs="Arial"/>
          <w:b w:val="1"/>
          <w:bCs w:val="1"/>
          <w:sz w:val="20"/>
          <w:szCs w:val="20"/>
        </w:rPr>
        <w:t>Comerciala</w:t>
      </w:r>
      <w:r w:rsidRPr="18AB72B4" w:rsidR="00D25D1E">
        <w:rPr>
          <w:rFonts w:ascii="Arial" w:hAnsi="Arial" w:cs="Arial"/>
          <w:b w:val="1"/>
          <w:bCs w:val="1"/>
          <w:sz w:val="20"/>
          <w:szCs w:val="20"/>
        </w:rPr>
        <w:t xml:space="preserve"> Romana S.A.,</w:t>
      </w:r>
      <w:r w:rsidRPr="18AB72B4" w:rsidR="00D25D1E">
        <w:rPr>
          <w:rFonts w:ascii="Arial" w:hAnsi="Arial" w:cs="Arial"/>
          <w:sz w:val="20"/>
          <w:szCs w:val="20"/>
        </w:rPr>
        <w:t xml:space="preserve"> </w:t>
      </w:r>
      <w:r w:rsidRPr="18AB72B4" w:rsidR="005D44DC">
        <w:rPr>
          <w:rFonts w:ascii="Arial" w:hAnsi="Arial" w:cs="Arial"/>
          <w:sz w:val="20"/>
          <w:szCs w:val="20"/>
        </w:rPr>
        <w:t xml:space="preserve">a </w:t>
      </w:r>
      <w:r w:rsidRPr="18AB72B4" w:rsidR="00D25D1E">
        <w:rPr>
          <w:rFonts w:ascii="Arial" w:hAnsi="Arial" w:cs="Arial"/>
          <w:sz w:val="20"/>
          <w:szCs w:val="20"/>
        </w:rPr>
        <w:t xml:space="preserve">credit institution, Romanian legal entity, based in Bucharest, </w:t>
      </w:r>
      <w:r w:rsidRPr="18AB72B4" w:rsidR="00D25D1E">
        <w:rPr>
          <w:rFonts w:ascii="Arial" w:hAnsi="Arial" w:cs="Arial"/>
          <w:sz w:val="20"/>
          <w:szCs w:val="20"/>
        </w:rPr>
        <w:t>Calea</w:t>
      </w:r>
      <w:r w:rsidRPr="18AB72B4" w:rsidR="00D25D1E">
        <w:rPr>
          <w:rFonts w:ascii="Arial" w:hAnsi="Arial" w:cs="Arial"/>
          <w:sz w:val="20"/>
          <w:szCs w:val="20"/>
        </w:rPr>
        <w:t xml:space="preserve"> </w:t>
      </w:r>
      <w:proofErr w:type="spellStart"/>
      <w:r w:rsidRPr="18AB72B4" w:rsidR="00D25D1E">
        <w:rPr>
          <w:rFonts w:ascii="Arial" w:hAnsi="Arial" w:cs="Arial"/>
          <w:sz w:val="20"/>
          <w:szCs w:val="20"/>
        </w:rPr>
        <w:t>Plevnei</w:t>
      </w:r>
      <w:proofErr w:type="spellEnd"/>
      <w:r w:rsidRPr="18AB72B4" w:rsidR="00D25D1E">
        <w:rPr>
          <w:rFonts w:ascii="Arial" w:hAnsi="Arial" w:cs="Arial"/>
          <w:sz w:val="20"/>
          <w:szCs w:val="20"/>
        </w:rPr>
        <w:t xml:space="preserve"> no.159, Business Garden Bucharest, Building A, 6th floor, sector 6, Bucharest, registered in the Register of Credit Institutions under no. RB-PJR-40-008 / 1999, bank account code IBAN RO39RNCB0002B00026473000 opened at Banca </w:t>
      </w:r>
      <w:r w:rsidRPr="18AB72B4" w:rsidR="00D25D1E">
        <w:rPr>
          <w:rFonts w:ascii="Arial" w:hAnsi="Arial" w:cs="Arial"/>
          <w:sz w:val="20"/>
          <w:szCs w:val="20"/>
        </w:rPr>
        <w:t>Comerciala</w:t>
      </w:r>
      <w:r w:rsidRPr="18AB72B4" w:rsidR="00D25D1E">
        <w:rPr>
          <w:rFonts w:ascii="Arial" w:hAnsi="Arial" w:cs="Arial"/>
          <w:sz w:val="20"/>
          <w:szCs w:val="20"/>
        </w:rPr>
        <w:t xml:space="preserve"> Romana S.A. - Central, registered at the Trade Register under no. J40 / 90/1991, CUI RO 361757, joint stock company managed in a dualistic system, having a fully subscribed and paid-in share capital in the amount of RON 1,625,341,625.40, having the number of Personal Data Operator 3776 and 3772 and </w:t>
      </w:r>
      <w:r w:rsidRPr="18AB72B4" w:rsidR="00D25D1E">
        <w:rPr>
          <w:rFonts w:ascii="Arial" w:hAnsi="Arial" w:cs="Arial"/>
          <w:b w:val="1"/>
          <w:bCs w:val="1"/>
          <w:sz w:val="20"/>
          <w:szCs w:val="20"/>
        </w:rPr>
        <w:t>INNOVX Association</w:t>
      </w:r>
      <w:r w:rsidRPr="18AB72B4" w:rsidR="00D25D1E">
        <w:rPr>
          <w:rFonts w:ascii="Arial" w:hAnsi="Arial" w:cs="Arial"/>
          <w:sz w:val="20"/>
          <w:szCs w:val="20"/>
        </w:rPr>
        <w:t xml:space="preserve">, based in Bucharest, sector 5, </w:t>
      </w:r>
      <w:r w:rsidRPr="18AB72B4" w:rsidR="00D25D1E">
        <w:rPr>
          <w:rFonts w:ascii="Arial" w:hAnsi="Arial" w:cs="Arial"/>
          <w:sz w:val="20"/>
          <w:szCs w:val="20"/>
        </w:rPr>
        <w:t>Costache</w:t>
      </w:r>
      <w:r w:rsidRPr="18AB72B4" w:rsidR="00D25D1E">
        <w:rPr>
          <w:rFonts w:ascii="Arial" w:hAnsi="Arial" w:cs="Arial"/>
          <w:sz w:val="20"/>
          <w:szCs w:val="20"/>
        </w:rPr>
        <w:t xml:space="preserve"> Negri street no. 2, floor 4, space 8, registered in the Special Register of the District 5 Court under no. 8 / 01.03.2019, CIF 40754925 (hereinafter referred to as “Organizers”).</w:t>
      </w:r>
    </w:p>
    <w:p w:rsidRPr="00D25D1E" w:rsidR="00D25D1E" w:rsidP="00D25D1E" w:rsidRDefault="00D25D1E" w14:paraId="6D0F1E5B" w14:textId="518E7325">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 xml:space="preserve">1.2 Promotion Campaign </w:t>
      </w:r>
      <w:r w:rsidRPr="00D25D1E">
        <w:rPr>
          <w:rFonts w:ascii="Arial" w:hAnsi="Arial" w:cs="Arial"/>
          <w:bCs/>
          <w:sz w:val="20"/>
          <w:szCs w:val="20"/>
        </w:rPr>
        <w:t>“</w:t>
      </w:r>
      <w:r w:rsidRPr="00D25D1E">
        <w:rPr>
          <w:rFonts w:ascii="Arial" w:hAnsi="Arial" w:cs="Arial"/>
          <w:b/>
          <w:i/>
          <w:iCs/>
          <w:sz w:val="20"/>
          <w:szCs w:val="20"/>
        </w:rPr>
        <w:t xml:space="preserve">Register your tech business in the </w:t>
      </w:r>
      <w:r w:rsidRPr="00D25D1E">
        <w:rPr>
          <w:rFonts w:ascii="Arial" w:hAnsi="Arial" w:cs="Arial"/>
          <w:b/>
          <w:i/>
          <w:iCs/>
          <w:sz w:val="20"/>
          <w:szCs w:val="20"/>
          <w:u w:val="single"/>
        </w:rPr>
        <w:t>InnovX-BCR Program</w:t>
      </w:r>
      <w:r w:rsidRPr="00D25D1E">
        <w:rPr>
          <w:rFonts w:ascii="Arial" w:hAnsi="Arial" w:cs="Arial"/>
          <w:bCs/>
          <w:i/>
          <w:iCs/>
          <w:sz w:val="20"/>
          <w:szCs w:val="20"/>
        </w:rPr>
        <w:t>”</w:t>
      </w:r>
      <w:r w:rsidRPr="00D25D1E">
        <w:rPr>
          <w:rFonts w:ascii="Arial" w:hAnsi="Arial" w:cs="Arial"/>
          <w:bCs/>
          <w:sz w:val="20"/>
          <w:szCs w:val="20"/>
        </w:rPr>
        <w:t xml:space="preserve"> (hereinafter referred to as "Campaign"), which will take place under the provisions of this Regulation which is mandatory for all participants.</w:t>
      </w:r>
    </w:p>
    <w:p w:rsidRPr="00D25D1E" w:rsidR="00D25D1E" w:rsidP="00D25D1E" w:rsidRDefault="00D25D1E" w14:paraId="780C87AF" w14:textId="77777777">
      <w:pPr>
        <w:pStyle w:val="NormalWeb"/>
        <w:spacing w:before="0" w:beforeAutospacing="0" w:after="0" w:afterAutospacing="0"/>
        <w:ind w:right="-480"/>
        <w:jc w:val="both"/>
        <w:rPr>
          <w:rFonts w:ascii="Arial" w:hAnsi="Arial" w:cs="Arial"/>
          <w:bCs/>
          <w:sz w:val="20"/>
          <w:szCs w:val="20"/>
        </w:rPr>
      </w:pPr>
    </w:p>
    <w:p w:rsidRPr="00D25D1E" w:rsidR="00D25D1E" w:rsidP="00D25D1E" w:rsidRDefault="00D25D1E" w14:paraId="13BE43E1" w14:textId="3707A8F1">
      <w:pPr>
        <w:pStyle w:val="NormalWeb"/>
        <w:spacing w:before="0" w:beforeAutospacing="0" w:after="0" w:afterAutospacing="0"/>
        <w:ind w:right="-480"/>
        <w:jc w:val="both"/>
        <w:rPr>
          <w:rFonts w:ascii="Arial" w:hAnsi="Arial" w:cs="Arial"/>
          <w:b/>
          <w:sz w:val="20"/>
          <w:szCs w:val="20"/>
          <w:u w:val="single"/>
        </w:rPr>
      </w:pPr>
      <w:r w:rsidRPr="00D25D1E">
        <w:rPr>
          <w:rFonts w:ascii="Arial" w:hAnsi="Arial" w:cs="Arial"/>
          <w:b/>
          <w:sz w:val="20"/>
          <w:szCs w:val="20"/>
          <w:u w:val="single"/>
        </w:rPr>
        <w:t>SECTION 2 - DURATION OF THE CAMPAIGN, DEVELOPMENT AREA</w:t>
      </w:r>
      <w:r w:rsidRPr="00D25D1E">
        <w:rPr>
          <w:rFonts w:ascii="Arial" w:hAnsi="Arial" w:cs="Arial"/>
          <w:b/>
          <w:sz w:val="20"/>
          <w:szCs w:val="20"/>
          <w:u w:val="single"/>
        </w:rPr>
        <w:t>,</w:t>
      </w:r>
      <w:r w:rsidRPr="00D25D1E">
        <w:rPr>
          <w:rFonts w:ascii="Arial" w:hAnsi="Arial" w:cs="Arial"/>
          <w:b/>
          <w:sz w:val="20"/>
          <w:szCs w:val="20"/>
          <w:u w:val="single"/>
        </w:rPr>
        <w:t xml:space="preserve"> AND PARTICIPATING PRODUCTS / SERVICES</w:t>
      </w:r>
    </w:p>
    <w:p w:rsidRPr="00D25D1E" w:rsidR="00D25D1E" w:rsidP="26B61CEA" w:rsidRDefault="00D25D1E" w14:paraId="053ED998" w14:textId="03EEF5C6">
      <w:pPr>
        <w:pStyle w:val="NormalWeb"/>
        <w:spacing w:before="0" w:beforeAutospacing="off" w:after="0" w:afterAutospacing="off"/>
        <w:ind w:right="-480"/>
        <w:jc w:val="both"/>
        <w:rPr>
          <w:rFonts w:ascii="Arial" w:hAnsi="Arial" w:cs="Arial"/>
          <w:sz w:val="20"/>
          <w:szCs w:val="20"/>
        </w:rPr>
      </w:pPr>
      <w:r w:rsidRPr="26B61CEA" w:rsidR="00D25D1E">
        <w:rPr>
          <w:rFonts w:ascii="Arial" w:hAnsi="Arial" w:cs="Arial"/>
          <w:sz w:val="20"/>
          <w:szCs w:val="20"/>
        </w:rPr>
        <w:t>2.1 The campaign will take place throughout Romania, between 0</w:t>
      </w:r>
      <w:r w:rsidRPr="26B61CEA" w:rsidR="463D242F">
        <w:rPr>
          <w:rFonts w:ascii="Arial" w:hAnsi="Arial" w:cs="Arial"/>
          <w:sz w:val="20"/>
          <w:szCs w:val="20"/>
        </w:rPr>
        <w:t>3.01 - 29.11.2023</w:t>
      </w:r>
      <w:r w:rsidRPr="26B61CEA" w:rsidR="00D25D1E">
        <w:rPr>
          <w:rFonts w:ascii="Arial" w:hAnsi="Arial" w:cs="Arial"/>
          <w:sz w:val="20"/>
          <w:szCs w:val="20"/>
        </w:rPr>
        <w:t xml:space="preserve">, and will be organized and carried out on the websites </w:t>
      </w:r>
      <w:hyperlink r:id="R8c3065f1556744de">
        <w:r w:rsidRPr="26B61CEA" w:rsidR="00D25D1E">
          <w:rPr>
            <w:rStyle w:val="Hyperlink"/>
            <w:rFonts w:ascii="Arial" w:hAnsi="Arial" w:cs="Arial"/>
            <w:sz w:val="20"/>
            <w:szCs w:val="20"/>
          </w:rPr>
          <w:t>www.bcr.ro</w:t>
        </w:r>
      </w:hyperlink>
      <w:r w:rsidRPr="26B61CEA" w:rsidR="00D25D1E">
        <w:rPr>
          <w:rFonts w:ascii="Arial" w:hAnsi="Arial" w:cs="Arial"/>
          <w:sz w:val="20"/>
          <w:szCs w:val="20"/>
        </w:rPr>
        <w:t xml:space="preserve"> </w:t>
      </w:r>
      <w:r w:rsidRPr="26B61CEA" w:rsidR="00D25D1E">
        <w:rPr>
          <w:rFonts w:ascii="Arial" w:hAnsi="Arial" w:cs="Arial"/>
          <w:sz w:val="20"/>
          <w:szCs w:val="20"/>
        </w:rPr>
        <w:t xml:space="preserve">and </w:t>
      </w:r>
      <w:hyperlink r:id="R29020527592e4aa3">
        <w:r w:rsidRPr="26B61CEA" w:rsidR="00D25D1E">
          <w:rPr>
            <w:rStyle w:val="Hyperlink"/>
            <w:rFonts w:ascii="Arial" w:hAnsi="Arial" w:cs="Arial"/>
            <w:sz w:val="20"/>
            <w:szCs w:val="20"/>
          </w:rPr>
          <w:t>www.innovx.eu</w:t>
        </w:r>
      </w:hyperlink>
      <w:r w:rsidRPr="26B61CEA" w:rsidR="00D25D1E">
        <w:rPr>
          <w:rFonts w:ascii="Arial" w:hAnsi="Arial" w:cs="Arial"/>
          <w:sz w:val="20"/>
          <w:szCs w:val="20"/>
        </w:rPr>
        <w:t xml:space="preserve"> </w:t>
      </w:r>
      <w:r w:rsidRPr="26B61CEA" w:rsidR="00D25D1E">
        <w:rPr>
          <w:rFonts w:ascii="Arial" w:hAnsi="Arial" w:cs="Arial"/>
          <w:sz w:val="20"/>
          <w:szCs w:val="20"/>
        </w:rPr>
        <w:t>(</w:t>
      </w:r>
      <w:proofErr w:type="gramStart"/>
      <w:r w:rsidRPr="26B61CEA" w:rsidR="00D25D1E">
        <w:rPr>
          <w:rFonts w:ascii="Arial" w:hAnsi="Arial" w:cs="Arial"/>
          <w:sz w:val="20"/>
          <w:szCs w:val="20"/>
        </w:rPr>
        <w:t>where</w:t>
      </w:r>
      <w:proofErr w:type="gramEnd"/>
      <w:r w:rsidRPr="26B61CEA" w:rsidR="00D25D1E">
        <w:rPr>
          <w:rFonts w:ascii="Arial" w:hAnsi="Arial" w:cs="Arial"/>
          <w:sz w:val="20"/>
          <w:szCs w:val="20"/>
        </w:rPr>
        <w:t xml:space="preserve"> you can find details about the Campaign), according to the mechanism of the Campaign (point 3 of this Regulation).</w:t>
      </w:r>
    </w:p>
    <w:p w:rsidRPr="00D25D1E" w:rsidR="00D25D1E" w:rsidP="18AB72B4" w:rsidRDefault="00D25D1E" w14:paraId="572E614D" w14:textId="02AB4895">
      <w:pPr>
        <w:pStyle w:val="NormalWeb"/>
        <w:spacing w:before="0" w:beforeAutospacing="off" w:after="0" w:afterAutospacing="off"/>
        <w:ind w:right="-480"/>
        <w:jc w:val="both"/>
        <w:rPr>
          <w:rFonts w:ascii="Arial" w:hAnsi="Arial" w:cs="Arial"/>
          <w:sz w:val="20"/>
          <w:szCs w:val="20"/>
        </w:rPr>
      </w:pPr>
      <w:r w:rsidRPr="18AB72B4" w:rsidR="00D25D1E">
        <w:rPr>
          <w:rFonts w:ascii="Arial" w:hAnsi="Arial" w:cs="Arial"/>
          <w:sz w:val="20"/>
          <w:szCs w:val="20"/>
        </w:rPr>
        <w:t>2.2 In the event that the Organizers decide to shorten</w:t>
      </w:r>
      <w:r w:rsidRPr="18AB72B4" w:rsidR="00D25D1E">
        <w:rPr>
          <w:rFonts w:ascii="Arial" w:hAnsi="Arial" w:cs="Arial"/>
          <w:sz w:val="20"/>
          <w:szCs w:val="20"/>
        </w:rPr>
        <w:t>/</w:t>
      </w:r>
      <w:r w:rsidRPr="18AB72B4" w:rsidR="00D25D1E">
        <w:rPr>
          <w:rFonts w:ascii="Arial" w:hAnsi="Arial" w:cs="Arial"/>
          <w:sz w:val="20"/>
          <w:szCs w:val="20"/>
        </w:rPr>
        <w:t xml:space="preserve">extend this Campaign, this fact will be brought to the attention of the participants by publishing the information on the website </w:t>
      </w:r>
      <w:hyperlink r:id="Rb8a409664bd34646">
        <w:r w:rsidRPr="18AB72B4" w:rsidR="00D25D1E">
          <w:rPr>
            <w:rStyle w:val="Hyperlink"/>
            <w:rFonts w:ascii="Arial" w:hAnsi="Arial" w:cs="Arial"/>
            <w:sz w:val="20"/>
            <w:szCs w:val="20"/>
          </w:rPr>
          <w:t>www.bcr.ro</w:t>
        </w:r>
      </w:hyperlink>
      <w:r w:rsidRPr="18AB72B4" w:rsidR="00D25D1E">
        <w:rPr>
          <w:rFonts w:ascii="Arial" w:hAnsi="Arial" w:cs="Arial"/>
          <w:sz w:val="20"/>
          <w:szCs w:val="20"/>
        </w:rPr>
        <w:t xml:space="preserve"> </w:t>
      </w:r>
      <w:r w:rsidRPr="18AB72B4" w:rsidR="00D25D1E">
        <w:rPr>
          <w:rFonts w:ascii="Arial" w:hAnsi="Arial" w:cs="Arial"/>
          <w:sz w:val="20"/>
          <w:szCs w:val="20"/>
        </w:rPr>
        <w:t xml:space="preserve">or on the website </w:t>
      </w:r>
      <w:hyperlink r:id="R35f59ee9e80c4534">
        <w:r w:rsidRPr="18AB72B4" w:rsidR="00D25D1E">
          <w:rPr>
            <w:rStyle w:val="Hyperlink"/>
            <w:rFonts w:ascii="Arial" w:hAnsi="Arial" w:cs="Arial"/>
            <w:sz w:val="20"/>
            <w:szCs w:val="20"/>
          </w:rPr>
          <w:t>www.innovx.eu</w:t>
        </w:r>
      </w:hyperlink>
      <w:r w:rsidRPr="18AB72B4" w:rsidR="00D25D1E">
        <w:rPr>
          <w:rFonts w:ascii="Arial" w:hAnsi="Arial" w:cs="Arial"/>
          <w:sz w:val="20"/>
          <w:szCs w:val="20"/>
        </w:rPr>
        <w:t>,</w:t>
      </w:r>
      <w:r w:rsidRPr="18AB72B4" w:rsidR="00D25D1E">
        <w:rPr>
          <w:rFonts w:ascii="Arial" w:hAnsi="Arial" w:cs="Arial"/>
          <w:sz w:val="20"/>
          <w:szCs w:val="20"/>
        </w:rPr>
        <w:t xml:space="preserve"> with at least 2 </w:t>
      </w:r>
      <w:r w:rsidRPr="18AB72B4" w:rsidR="00D25D1E">
        <w:rPr>
          <w:rFonts w:ascii="Arial" w:hAnsi="Arial" w:cs="Arial"/>
          <w:sz w:val="20"/>
          <w:szCs w:val="20"/>
        </w:rPr>
        <w:t>day</w:t>
      </w:r>
      <w:r w:rsidRPr="18AB72B4" w:rsidR="00D25D1E">
        <w:rPr>
          <w:rFonts w:ascii="Arial" w:hAnsi="Arial" w:cs="Arial"/>
          <w:sz w:val="20"/>
          <w:szCs w:val="20"/>
        </w:rPr>
        <w:t>s</w:t>
      </w:r>
      <w:r w:rsidRPr="18AB72B4" w:rsidR="00D25D1E">
        <w:rPr>
          <w:rFonts w:ascii="Arial" w:hAnsi="Arial" w:cs="Arial"/>
          <w:sz w:val="20"/>
          <w:szCs w:val="20"/>
        </w:rPr>
        <w:t xml:space="preserve"> before the changes take effect.</w:t>
      </w:r>
    </w:p>
    <w:p w:rsidRPr="00D25D1E" w:rsidR="00D25D1E" w:rsidP="00D25D1E" w:rsidRDefault="00D25D1E" w14:paraId="2957B2F2" w14:textId="77777777">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2.3 The Campaign Regulations are available free of charge to any applicant.</w:t>
      </w:r>
    </w:p>
    <w:p w:rsidRPr="00D25D1E" w:rsidR="00D25D1E" w:rsidP="00D25D1E" w:rsidRDefault="00D25D1E" w14:paraId="2478BDF1" w14:textId="77777777">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2.4 For details on the Campaign, participants may request a free consultation of the Regulations, as follows:</w:t>
      </w:r>
    </w:p>
    <w:p w:rsidRPr="00D25D1E" w:rsidR="00D25D1E" w:rsidP="00D25D1E" w:rsidRDefault="00D25D1E" w14:paraId="471B79BA" w14:textId="2B06952D">
      <w:pPr>
        <w:pStyle w:val="NormalWeb"/>
        <w:spacing w:before="0" w:beforeAutospacing="0" w:after="0" w:afterAutospacing="0"/>
        <w:ind w:right="-480" w:firstLine="720"/>
        <w:jc w:val="both"/>
        <w:rPr>
          <w:rFonts w:ascii="Arial" w:hAnsi="Arial" w:cs="Arial"/>
          <w:bCs/>
          <w:sz w:val="20"/>
          <w:szCs w:val="20"/>
        </w:rPr>
      </w:pPr>
      <w:r w:rsidRPr="00D25D1E">
        <w:rPr>
          <w:rFonts w:ascii="Arial" w:hAnsi="Arial" w:cs="Arial"/>
          <w:bCs/>
          <w:sz w:val="20"/>
          <w:szCs w:val="20"/>
        </w:rPr>
        <w:t>a) accessing the Organizers' portal (</w:t>
      </w:r>
      <w:hyperlink w:history="1" r:id="rId15">
        <w:r w:rsidRPr="00FA1F31">
          <w:rPr>
            <w:rStyle w:val="Hyperlink"/>
            <w:rFonts w:ascii="Arial" w:hAnsi="Arial" w:cs="Arial"/>
            <w:bCs/>
            <w:sz w:val="20"/>
            <w:szCs w:val="20"/>
          </w:rPr>
          <w:t>www.bcr.ro</w:t>
        </w:r>
      </w:hyperlink>
      <w:r>
        <w:rPr>
          <w:rFonts w:ascii="Arial" w:hAnsi="Arial" w:cs="Arial"/>
          <w:bCs/>
          <w:sz w:val="20"/>
          <w:szCs w:val="20"/>
        </w:rPr>
        <w:t xml:space="preserve"> </w:t>
      </w:r>
      <w:r w:rsidRPr="00D25D1E">
        <w:rPr>
          <w:rFonts w:ascii="Arial" w:hAnsi="Arial" w:cs="Arial"/>
          <w:bCs/>
          <w:sz w:val="20"/>
          <w:szCs w:val="20"/>
        </w:rPr>
        <w:t xml:space="preserve">and </w:t>
      </w:r>
      <w:hyperlink w:history="1" r:id="rId16">
        <w:r w:rsidRPr="00FA1F31">
          <w:rPr>
            <w:rStyle w:val="Hyperlink"/>
            <w:rFonts w:ascii="Arial" w:hAnsi="Arial" w:cs="Arial"/>
            <w:bCs/>
            <w:sz w:val="20"/>
            <w:szCs w:val="20"/>
          </w:rPr>
          <w:t>www.innovx.eu</w:t>
        </w:r>
      </w:hyperlink>
      <w:r>
        <w:rPr>
          <w:rFonts w:ascii="Arial" w:hAnsi="Arial" w:cs="Arial"/>
          <w:bCs/>
          <w:sz w:val="20"/>
          <w:szCs w:val="20"/>
        </w:rPr>
        <w:t xml:space="preserve">) </w:t>
      </w:r>
    </w:p>
    <w:p w:rsidR="00D25D1E" w:rsidP="00D25D1E" w:rsidRDefault="00D25D1E" w14:paraId="689DDFCE" w14:textId="586214A8">
      <w:pPr>
        <w:pStyle w:val="NormalWeb"/>
        <w:spacing w:before="0" w:beforeAutospacing="0" w:after="0" w:afterAutospacing="0"/>
        <w:ind w:right="-480" w:firstLine="720"/>
        <w:jc w:val="both"/>
        <w:rPr>
          <w:rFonts w:ascii="Arial" w:hAnsi="Arial" w:cs="Arial"/>
          <w:bCs/>
          <w:sz w:val="20"/>
          <w:szCs w:val="20"/>
        </w:rPr>
      </w:pPr>
      <w:r w:rsidRPr="00D25D1E">
        <w:rPr>
          <w:rFonts w:ascii="Arial" w:hAnsi="Arial" w:cs="Arial"/>
          <w:bCs/>
          <w:sz w:val="20"/>
          <w:szCs w:val="20"/>
        </w:rPr>
        <w:t xml:space="preserve">b) contacting the InnovX-BCR Program project team via email, at: </w:t>
      </w:r>
      <w:hyperlink w:history="1" r:id="rId17">
        <w:r w:rsidRPr="00FA1F31">
          <w:rPr>
            <w:rStyle w:val="Hyperlink"/>
            <w:rFonts w:ascii="Arial" w:hAnsi="Arial" w:cs="Arial"/>
            <w:bCs/>
            <w:sz w:val="20"/>
            <w:szCs w:val="20"/>
          </w:rPr>
          <w:t>accelerator@bcr.ro</w:t>
        </w:r>
      </w:hyperlink>
      <w:r>
        <w:rPr>
          <w:rFonts w:ascii="Arial" w:hAnsi="Arial" w:cs="Arial"/>
          <w:bCs/>
          <w:sz w:val="20"/>
          <w:szCs w:val="20"/>
        </w:rPr>
        <w:t xml:space="preserve"> </w:t>
      </w:r>
      <w:r w:rsidRPr="00D25D1E">
        <w:rPr>
          <w:rFonts w:ascii="Arial" w:hAnsi="Arial" w:cs="Arial"/>
          <w:bCs/>
          <w:sz w:val="20"/>
          <w:szCs w:val="20"/>
        </w:rPr>
        <w:t xml:space="preserve">or </w:t>
      </w:r>
      <w:hyperlink w:history="1" r:id="rId18">
        <w:r w:rsidRPr="00FA1F31">
          <w:rPr>
            <w:rStyle w:val="Hyperlink"/>
            <w:rFonts w:ascii="Arial" w:hAnsi="Arial" w:cs="Arial"/>
            <w:bCs/>
            <w:sz w:val="20"/>
            <w:szCs w:val="20"/>
          </w:rPr>
          <w:t>office@innovx.eu</w:t>
        </w:r>
      </w:hyperlink>
      <w:r>
        <w:rPr>
          <w:rFonts w:ascii="Arial" w:hAnsi="Arial" w:cs="Arial"/>
          <w:bCs/>
          <w:sz w:val="20"/>
          <w:szCs w:val="20"/>
        </w:rPr>
        <w:t xml:space="preserve"> </w:t>
      </w:r>
    </w:p>
    <w:p w:rsidRPr="00D25D1E" w:rsidR="00D25D1E" w:rsidP="00D25D1E" w:rsidRDefault="00D25D1E" w14:paraId="45BF6518" w14:textId="77777777">
      <w:pPr>
        <w:pStyle w:val="NormalWeb"/>
        <w:spacing w:before="0" w:beforeAutospacing="0" w:after="0" w:afterAutospacing="0"/>
        <w:ind w:right="-480"/>
        <w:jc w:val="both"/>
        <w:rPr>
          <w:rFonts w:ascii="Arial" w:hAnsi="Arial" w:cs="Arial"/>
          <w:bCs/>
          <w:sz w:val="20"/>
          <w:szCs w:val="20"/>
        </w:rPr>
      </w:pPr>
    </w:p>
    <w:p w:rsidRPr="00D25D1E" w:rsidR="00D25D1E" w:rsidP="00D25D1E" w:rsidRDefault="00D25D1E" w14:paraId="0B9FD4EE" w14:textId="77777777">
      <w:pPr>
        <w:pStyle w:val="NormalWeb"/>
        <w:spacing w:before="0" w:beforeAutospacing="0" w:after="0" w:afterAutospacing="0"/>
        <w:ind w:right="-480"/>
        <w:jc w:val="both"/>
        <w:rPr>
          <w:rFonts w:ascii="Arial" w:hAnsi="Arial" w:cs="Arial"/>
          <w:b/>
          <w:sz w:val="20"/>
          <w:szCs w:val="20"/>
          <w:u w:val="single"/>
        </w:rPr>
      </w:pPr>
      <w:r w:rsidRPr="00D25D1E">
        <w:rPr>
          <w:rFonts w:ascii="Arial" w:hAnsi="Arial" w:cs="Arial"/>
          <w:b/>
          <w:sz w:val="20"/>
          <w:szCs w:val="20"/>
          <w:u w:val="single"/>
        </w:rPr>
        <w:t>SECTION 3 - RIGHT TO PARTICIPATE. CAMPAIGN MECHANISM</w:t>
      </w:r>
    </w:p>
    <w:p w:rsidRPr="00D25D1E" w:rsidR="00D25D1E" w:rsidP="18AB72B4" w:rsidRDefault="00D25D1E" w14:paraId="0DB861F1" w14:textId="66FA6599">
      <w:pPr>
        <w:pStyle w:val="NormalWeb"/>
        <w:spacing w:before="0" w:beforeAutospacing="off" w:after="0" w:afterAutospacing="off"/>
        <w:ind w:right="-480"/>
        <w:jc w:val="both"/>
        <w:rPr>
          <w:rFonts w:ascii="Arial" w:hAnsi="Arial" w:cs="Arial"/>
          <w:sz w:val="20"/>
          <w:szCs w:val="20"/>
        </w:rPr>
      </w:pPr>
      <w:r w:rsidRPr="18AB72B4" w:rsidR="00D25D1E">
        <w:rPr>
          <w:rFonts w:ascii="Arial" w:hAnsi="Arial" w:cs="Arial"/>
          <w:sz w:val="20"/>
          <w:szCs w:val="20"/>
        </w:rPr>
        <w:t xml:space="preserve">3.1 All legal entities, </w:t>
      </w:r>
      <w:r w:rsidRPr="18AB72B4" w:rsidR="00D25D1E">
        <w:rPr>
          <w:rFonts w:ascii="Arial" w:hAnsi="Arial" w:cs="Arial"/>
          <w:sz w:val="20"/>
          <w:szCs w:val="20"/>
        </w:rPr>
        <w:t xml:space="preserve">and </w:t>
      </w:r>
      <w:r w:rsidRPr="18AB72B4" w:rsidR="00D25D1E">
        <w:rPr>
          <w:rFonts w:ascii="Arial" w:hAnsi="Arial" w:cs="Arial"/>
          <w:sz w:val="20"/>
          <w:szCs w:val="20"/>
        </w:rPr>
        <w:t xml:space="preserve">companies that, in order to be considered eligible, </w:t>
      </w:r>
      <w:r w:rsidRPr="18AB72B4" w:rsidR="00D25D1E">
        <w:rPr>
          <w:rFonts w:ascii="Arial" w:hAnsi="Arial" w:cs="Arial"/>
          <w:sz w:val="20"/>
          <w:szCs w:val="20"/>
        </w:rPr>
        <w:t>meet the following conditions may participate in the Campaign:</w:t>
      </w:r>
    </w:p>
    <w:p w:rsidRPr="00D25D1E" w:rsidR="00D25D1E" w:rsidP="6205745B" w:rsidRDefault="00D25D1E" w14:paraId="759205DB" w14:textId="62953A73">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to be legal entities with registered office</w:t>
      </w:r>
      <w:r w:rsidRPr="6205745B" w:rsidR="12CD777A">
        <w:rPr>
          <w:rFonts w:ascii="Arial" w:hAnsi="Arial" w:cs="Arial"/>
          <w:sz w:val="20"/>
          <w:szCs w:val="20"/>
        </w:rPr>
        <w:t>/</w:t>
      </w:r>
      <w:r w:rsidRPr="6205745B" w:rsidR="12CD777A">
        <w:rPr>
          <w:rFonts w:ascii="Arial" w:hAnsi="Arial" w:cs="Arial"/>
          <w:sz w:val="20"/>
          <w:szCs w:val="20"/>
        </w:rPr>
        <w:t>office on the territory of any state as long as it is legally established</w:t>
      </w:r>
      <w:r w:rsidRPr="6205745B" w:rsidR="12CD777A">
        <w:rPr>
          <w:rFonts w:ascii="Arial" w:hAnsi="Arial" w:cs="Arial"/>
          <w:sz w:val="20"/>
          <w:szCs w:val="20"/>
        </w:rPr>
        <w:t>/</w:t>
      </w:r>
      <w:r w:rsidRPr="6205745B" w:rsidR="12CD777A">
        <w:rPr>
          <w:rFonts w:ascii="Arial" w:hAnsi="Arial" w:cs="Arial"/>
          <w:sz w:val="20"/>
          <w:szCs w:val="20"/>
        </w:rPr>
        <w:t xml:space="preserve">registered according to the law applicable to it. However, in the case of companies that do not have their registered office in Romania, their participation within the </w:t>
      </w:r>
      <w:proofErr w:type="spellStart"/>
      <w:r w:rsidRPr="6205745B" w:rsidR="12CD777A">
        <w:rPr>
          <w:rFonts w:ascii="Arial" w:hAnsi="Arial" w:cs="Arial"/>
          <w:sz w:val="20"/>
          <w:szCs w:val="20"/>
        </w:rPr>
        <w:t>InnovX</w:t>
      </w:r>
      <w:proofErr w:type="spellEnd"/>
      <w:r w:rsidRPr="6205745B" w:rsidR="12CD777A">
        <w:rPr>
          <w:rFonts w:ascii="Arial" w:hAnsi="Arial" w:cs="Arial"/>
          <w:sz w:val="20"/>
          <w:szCs w:val="20"/>
        </w:rPr>
        <w:t xml:space="preserve">-BCR Program will be </w:t>
      </w:r>
      <w:r w:rsidRPr="6205745B" w:rsidR="12CD777A">
        <w:rPr>
          <w:rFonts w:ascii="Arial" w:hAnsi="Arial" w:cs="Arial"/>
          <w:sz w:val="20"/>
          <w:szCs w:val="20"/>
        </w:rPr>
        <w:t>limited to</w:t>
      </w:r>
      <w:r w:rsidRPr="6205745B" w:rsidR="12CD777A">
        <w:rPr>
          <w:rFonts w:ascii="Arial" w:hAnsi="Arial" w:cs="Arial"/>
          <w:sz w:val="20"/>
          <w:szCs w:val="20"/>
        </w:rPr>
        <w:t xml:space="preserve"> </w:t>
      </w:r>
      <w:r w:rsidRPr="6205745B" w:rsidR="12CD777A">
        <w:rPr>
          <w:rFonts w:ascii="Arial" w:hAnsi="Arial" w:cs="Arial"/>
          <w:sz w:val="20"/>
          <w:szCs w:val="20"/>
        </w:rPr>
        <w:t xml:space="preserve">a </w:t>
      </w:r>
      <w:r w:rsidRPr="6205745B" w:rsidR="12CD777A">
        <w:rPr>
          <w:rFonts w:ascii="Arial" w:hAnsi="Arial" w:cs="Arial"/>
          <w:sz w:val="20"/>
          <w:szCs w:val="20"/>
        </w:rPr>
        <w:t xml:space="preserve">maximum </w:t>
      </w:r>
      <w:r w:rsidRPr="6205745B" w:rsidR="12CD777A">
        <w:rPr>
          <w:rFonts w:ascii="Arial" w:hAnsi="Arial" w:cs="Arial"/>
          <w:sz w:val="20"/>
          <w:szCs w:val="20"/>
        </w:rPr>
        <w:t xml:space="preserve">of </w:t>
      </w:r>
      <w:r w:rsidRPr="6205745B" w:rsidR="12CD777A">
        <w:rPr>
          <w:rFonts w:ascii="Arial" w:hAnsi="Arial" w:cs="Arial"/>
          <w:sz w:val="20"/>
          <w:szCs w:val="20"/>
        </w:rPr>
        <w:t>10% of the number of companies admitted in the Program, respectively 2 companies. Exceptionally, the Organizer may decide to supplement the number of seats.</w:t>
      </w:r>
    </w:p>
    <w:p w:rsidRPr="00D25D1E" w:rsidR="00D25D1E" w:rsidP="6205745B" w:rsidRDefault="00D25D1E" w14:paraId="7DF7A24F" w14:textId="4DB6672C">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to work in the field of technology</w:t>
      </w:r>
    </w:p>
    <w:p w:rsidRPr="00D25D1E" w:rsidR="00D25D1E" w:rsidP="6205745B" w:rsidRDefault="00D25D1E" w14:paraId="201AA55D" w14:textId="6E834CB8">
      <w:pPr>
        <w:pStyle w:val="NormalWeb"/>
        <w:numPr>
          <w:ilvl w:val="0"/>
          <w:numId w:val="23"/>
        </w:numPr>
        <w:spacing w:before="0" w:beforeAutospacing="off" w:after="0" w:afterAutospacing="off"/>
        <w:ind w:right="-480"/>
        <w:jc w:val="both"/>
        <w:rPr>
          <w:rFonts w:ascii="Arial" w:hAnsi="Arial" w:eastAsia="Arial" w:cs="Arial"/>
          <w:sz w:val="20"/>
          <w:szCs w:val="20"/>
        </w:rPr>
      </w:pPr>
      <w:r w:rsidRPr="26B61CEA" w:rsidR="12CD777A">
        <w:rPr>
          <w:rFonts w:ascii="Arial" w:hAnsi="Arial" w:cs="Arial"/>
          <w:sz w:val="20"/>
          <w:szCs w:val="20"/>
        </w:rPr>
        <w:t>had a turnover in 202</w:t>
      </w:r>
      <w:r w:rsidRPr="26B61CEA" w:rsidR="759770AD">
        <w:rPr>
          <w:rFonts w:ascii="Arial" w:hAnsi="Arial" w:cs="Arial"/>
          <w:sz w:val="20"/>
          <w:szCs w:val="20"/>
        </w:rPr>
        <w:t>2</w:t>
      </w:r>
      <w:r w:rsidRPr="26B61CEA" w:rsidR="12CD777A">
        <w:rPr>
          <w:rFonts w:ascii="Arial" w:hAnsi="Arial" w:cs="Arial"/>
          <w:sz w:val="20"/>
          <w:szCs w:val="20"/>
        </w:rPr>
        <w:t xml:space="preserve"> or according to the last concluded balance sheet:</w:t>
      </w:r>
    </w:p>
    <w:p w:rsidRPr="00D25D1E" w:rsidR="00D25D1E" w:rsidP="6205745B" w:rsidRDefault="00D25D1E" w14:paraId="3946B395" w14:textId="43C7CB66">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Startups cohort between 50,000 Euro - 500,000 EUR and</w:t>
      </w:r>
      <w:r w:rsidRPr="6205745B" w:rsidR="12CD777A">
        <w:rPr>
          <w:rFonts w:ascii="Arial" w:hAnsi="Arial" w:cs="Arial"/>
          <w:sz w:val="20"/>
          <w:szCs w:val="20"/>
        </w:rPr>
        <w:t>/</w:t>
      </w:r>
      <w:r w:rsidRPr="6205745B" w:rsidR="12CD777A">
        <w:rPr>
          <w:rFonts w:ascii="Arial" w:hAnsi="Arial" w:cs="Arial"/>
          <w:sz w:val="20"/>
          <w:szCs w:val="20"/>
        </w:rPr>
        <w:t>or attracted a financing</w:t>
      </w:r>
      <w:r w:rsidRPr="6205745B" w:rsidR="12CD777A">
        <w:rPr>
          <w:rFonts w:ascii="Arial" w:hAnsi="Arial" w:cs="Arial"/>
          <w:sz w:val="20"/>
          <w:szCs w:val="20"/>
        </w:rPr>
        <w:t>/</w:t>
      </w:r>
      <w:r w:rsidRPr="6205745B" w:rsidR="12CD777A">
        <w:rPr>
          <w:rFonts w:ascii="Arial" w:hAnsi="Arial" w:cs="Arial"/>
          <w:sz w:val="20"/>
          <w:szCs w:val="20"/>
        </w:rPr>
        <w:t>investment with a maximum value between 50,000 Euro - 500,000 EUR reflected in the company's financial data</w:t>
      </w:r>
    </w:p>
    <w:p w:rsidRPr="00D25D1E" w:rsidR="00D25D1E" w:rsidP="6205745B" w:rsidRDefault="00D25D1E" w14:paraId="686429F4" w14:textId="77777777">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Scaleups cohort between EUR 500,000 - EUR 1,000,000 and / or attracted a financing / investment with a maximum value between EUR 500,000 - EUR 1,000,000 reflected in the company's financial data</w:t>
      </w:r>
    </w:p>
    <w:p w:rsidRPr="00D25D1E" w:rsidR="00D25D1E" w:rsidP="6205745B" w:rsidRDefault="00D25D1E" w14:paraId="3EEF726C" w14:textId="7E950457">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The turnover can be cumulated with that of other companies with which it forms a group within the meaning of the SME Law.</w:t>
      </w:r>
    </w:p>
    <w:p w:rsidRPr="00D25D1E" w:rsidR="00D25D1E" w:rsidP="6205745B" w:rsidRDefault="00D25D1E" w14:paraId="52366DAA" w14:textId="6BB4B112">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f</w:t>
      </w:r>
      <w:r w:rsidRPr="6205745B" w:rsidR="12CD777A">
        <w:rPr>
          <w:rFonts w:ascii="Arial" w:hAnsi="Arial" w:cs="Arial"/>
          <w:sz w:val="20"/>
          <w:szCs w:val="20"/>
        </w:rPr>
        <w:t xml:space="preserve">or the VC Cohort: </w:t>
      </w:r>
      <w:r w:rsidRPr="6205745B" w:rsidR="12CD777A">
        <w:rPr>
          <w:rFonts w:ascii="Arial" w:hAnsi="Arial" w:cs="Arial"/>
          <w:sz w:val="20"/>
          <w:szCs w:val="20"/>
        </w:rPr>
        <w:t xml:space="preserve">private individuals </w:t>
      </w:r>
      <w:r w:rsidRPr="6205745B" w:rsidR="12CD777A">
        <w:rPr>
          <w:rFonts w:ascii="Arial" w:hAnsi="Arial" w:cs="Arial"/>
          <w:sz w:val="20"/>
          <w:szCs w:val="20"/>
        </w:rPr>
        <w:t xml:space="preserve">can participate </w:t>
      </w:r>
      <w:r w:rsidRPr="6205745B" w:rsidR="12CD777A">
        <w:rPr>
          <w:rFonts w:ascii="Arial" w:hAnsi="Arial" w:cs="Arial"/>
          <w:sz w:val="20"/>
          <w:szCs w:val="20"/>
        </w:rPr>
        <w:t>if they have</w:t>
      </w:r>
      <w:r w:rsidRPr="6205745B" w:rsidR="12CD777A">
        <w:rPr>
          <w:rFonts w:ascii="Arial" w:hAnsi="Arial" w:cs="Arial"/>
          <w:sz w:val="20"/>
          <w:szCs w:val="20"/>
        </w:rPr>
        <w:t xml:space="preserve"> funds available for investments between 100,000 EUR - 500,000 Euro. Legal </w:t>
      </w:r>
      <w:r w:rsidRPr="6205745B" w:rsidR="12CD777A">
        <w:rPr>
          <w:rFonts w:ascii="Arial" w:hAnsi="Arial" w:cs="Arial"/>
          <w:sz w:val="20"/>
          <w:szCs w:val="20"/>
        </w:rPr>
        <w:t xml:space="preserve">entities </w:t>
      </w:r>
      <w:r w:rsidRPr="6205745B" w:rsidR="12CD777A">
        <w:rPr>
          <w:rFonts w:ascii="Arial" w:hAnsi="Arial" w:cs="Arial"/>
          <w:sz w:val="20"/>
          <w:szCs w:val="20"/>
        </w:rPr>
        <w:t>can</w:t>
      </w:r>
      <w:r w:rsidRPr="6205745B" w:rsidR="12CD777A">
        <w:rPr>
          <w:rFonts w:ascii="Arial" w:hAnsi="Arial" w:cs="Arial"/>
          <w:sz w:val="20"/>
          <w:szCs w:val="20"/>
        </w:rPr>
        <w:t xml:space="preserve"> participate </w:t>
      </w:r>
      <w:r w:rsidRPr="6205745B" w:rsidR="12CD777A">
        <w:rPr>
          <w:rFonts w:ascii="Arial" w:hAnsi="Arial" w:cs="Arial"/>
          <w:sz w:val="20"/>
          <w:szCs w:val="20"/>
        </w:rPr>
        <w:t>if they</w:t>
      </w:r>
      <w:r w:rsidRPr="6205745B" w:rsidR="6205745B">
        <w:rPr>
          <w:rFonts w:ascii="Arial" w:hAnsi="Arial" w:cs="Arial"/>
          <w:sz w:val="20"/>
          <w:szCs w:val="20"/>
        </w:rPr>
        <w:t xml:space="preserve"> have over 10 M EUR turnover.</w:t>
      </w:r>
    </w:p>
    <w:p w:rsidRPr="00D25D1E" w:rsidR="00D25D1E" w:rsidP="6205745B" w:rsidRDefault="00D25D1E" w14:paraId="0D19F6A4" w14:textId="19F5AFBF">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 xml:space="preserve">to participate in the Campaign through </w:t>
      </w:r>
      <w:r w:rsidRPr="6205745B" w:rsidR="12CD777A">
        <w:rPr>
          <w:rFonts w:ascii="Arial" w:hAnsi="Arial" w:cs="Arial"/>
          <w:sz w:val="20"/>
          <w:szCs w:val="20"/>
        </w:rPr>
        <w:t xml:space="preserve">private individuals </w:t>
      </w:r>
      <w:r w:rsidRPr="6205745B" w:rsidR="12CD777A">
        <w:rPr>
          <w:rFonts w:ascii="Arial" w:hAnsi="Arial" w:cs="Arial"/>
          <w:sz w:val="20"/>
          <w:szCs w:val="20"/>
        </w:rPr>
        <w:t xml:space="preserve">who </w:t>
      </w:r>
      <w:r w:rsidRPr="6205745B" w:rsidR="12CD777A">
        <w:rPr>
          <w:rFonts w:ascii="Arial" w:hAnsi="Arial" w:cs="Arial"/>
          <w:sz w:val="20"/>
          <w:szCs w:val="20"/>
        </w:rPr>
        <w:t>are</w:t>
      </w:r>
      <w:r w:rsidRPr="6205745B" w:rsidR="12CD777A">
        <w:rPr>
          <w:rFonts w:ascii="Arial" w:hAnsi="Arial" w:cs="Arial"/>
          <w:sz w:val="20"/>
          <w:szCs w:val="20"/>
        </w:rPr>
        <w:t xml:space="preserve"> legal representatives of the legal </w:t>
      </w:r>
      <w:r w:rsidRPr="6205745B" w:rsidR="12CD777A">
        <w:rPr>
          <w:rFonts w:ascii="Arial" w:hAnsi="Arial" w:cs="Arial"/>
          <w:sz w:val="20"/>
          <w:szCs w:val="20"/>
        </w:rPr>
        <w:t>entity</w:t>
      </w:r>
      <w:r w:rsidRPr="6205745B" w:rsidR="12CD777A">
        <w:rPr>
          <w:rFonts w:ascii="Arial" w:hAnsi="Arial" w:cs="Arial"/>
          <w:sz w:val="20"/>
          <w:szCs w:val="20"/>
        </w:rPr>
        <w:t>;</w:t>
      </w:r>
    </w:p>
    <w:p w:rsidRPr="00D25D1E" w:rsidR="00D25D1E" w:rsidP="6205745B" w:rsidRDefault="00D25D1E" w14:paraId="3817A9ED" w14:textId="0163E485">
      <w:pPr>
        <w:pStyle w:val="NormalWeb"/>
        <w:numPr>
          <w:ilvl w:val="0"/>
          <w:numId w:val="23"/>
        </w:numPr>
        <w:spacing w:before="0" w:beforeAutospacing="off" w:after="0" w:afterAutospacing="off"/>
        <w:ind w:right="-480"/>
        <w:jc w:val="both"/>
        <w:rPr>
          <w:rFonts w:ascii="Arial" w:hAnsi="Arial" w:eastAsia="Arial" w:cs="Arial"/>
          <w:sz w:val="20"/>
          <w:szCs w:val="20"/>
        </w:rPr>
      </w:pPr>
      <w:r w:rsidRPr="6205745B" w:rsidR="12CD777A">
        <w:rPr>
          <w:rFonts w:ascii="Arial" w:hAnsi="Arial" w:cs="Arial"/>
          <w:sz w:val="20"/>
          <w:szCs w:val="20"/>
        </w:rPr>
        <w:t>to comply with the conditions of this Regulation.</w:t>
      </w:r>
    </w:p>
    <w:p w:rsidRPr="00D25D1E" w:rsidR="00D25D1E" w:rsidP="00D25D1E" w:rsidRDefault="00D25D1E" w14:paraId="7EDEB359" w14:textId="77777777">
      <w:pPr>
        <w:pStyle w:val="NormalWeb"/>
        <w:spacing w:before="0" w:beforeAutospacing="0" w:after="0" w:afterAutospacing="0"/>
        <w:ind w:right="-480"/>
        <w:jc w:val="both"/>
        <w:rPr>
          <w:rFonts w:ascii="Arial" w:hAnsi="Arial" w:cs="Arial"/>
          <w:bCs/>
          <w:sz w:val="20"/>
          <w:szCs w:val="20"/>
        </w:rPr>
      </w:pPr>
    </w:p>
    <w:p w:rsidRPr="00D25D1E" w:rsidR="00D25D1E" w:rsidP="00D25D1E" w:rsidRDefault="00D25D1E" w14:paraId="40935DC2" w14:textId="77777777">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 xml:space="preserve">3.2 </w:t>
      </w:r>
      <w:r w:rsidRPr="00D25D1E">
        <w:rPr>
          <w:rFonts w:ascii="Arial" w:hAnsi="Arial" w:cs="Arial"/>
          <w:b/>
          <w:sz w:val="20"/>
          <w:szCs w:val="20"/>
        </w:rPr>
        <w:t>I cannot participate</w:t>
      </w:r>
      <w:r w:rsidRPr="00D25D1E">
        <w:rPr>
          <w:rFonts w:ascii="Arial" w:hAnsi="Arial" w:cs="Arial"/>
          <w:bCs/>
          <w:sz w:val="20"/>
          <w:szCs w:val="20"/>
        </w:rPr>
        <w:t xml:space="preserve"> in the Campaign:</w:t>
      </w:r>
    </w:p>
    <w:p w:rsidRPr="00D25D1E" w:rsidR="00D25D1E" w:rsidP="18AB72B4" w:rsidRDefault="00D25D1E" w14:paraId="7080C233" w14:textId="561C64AF">
      <w:pPr>
        <w:pStyle w:val="NormalWeb"/>
        <w:spacing w:before="0" w:beforeAutospacing="off" w:after="0" w:afterAutospacing="off"/>
        <w:ind w:right="-480"/>
        <w:jc w:val="both"/>
        <w:rPr>
          <w:rFonts w:ascii="Arial" w:hAnsi="Arial" w:cs="Arial"/>
          <w:sz w:val="20"/>
          <w:szCs w:val="20"/>
        </w:rPr>
      </w:pPr>
      <w:r w:rsidRPr="18AB72B4" w:rsidR="00D25D1E">
        <w:rPr>
          <w:rFonts w:ascii="Arial" w:hAnsi="Arial" w:cs="Arial"/>
          <w:sz w:val="20"/>
          <w:szCs w:val="20"/>
        </w:rPr>
        <w:t xml:space="preserve">- first degree relatives (children and parents) and the spouse of BCR employees / of the entities in which BCR holds participation, in case they are the legal representatives of a legal </w:t>
      </w:r>
      <w:r w:rsidRPr="18AB72B4" w:rsidR="00D25D1E">
        <w:rPr>
          <w:rFonts w:ascii="Arial" w:hAnsi="Arial" w:cs="Arial"/>
          <w:sz w:val="20"/>
          <w:szCs w:val="20"/>
        </w:rPr>
        <w:t>entity</w:t>
      </w:r>
      <w:r w:rsidRPr="18AB72B4" w:rsidR="00D25D1E">
        <w:rPr>
          <w:rFonts w:ascii="Arial" w:hAnsi="Arial" w:cs="Arial"/>
          <w:sz w:val="20"/>
          <w:szCs w:val="20"/>
        </w:rPr>
        <w:t xml:space="preserve"> </w:t>
      </w:r>
      <w:r w:rsidRPr="18AB72B4" w:rsidR="00D25D1E">
        <w:rPr>
          <w:rFonts w:ascii="Arial" w:hAnsi="Arial" w:cs="Arial"/>
          <w:sz w:val="20"/>
          <w:szCs w:val="20"/>
        </w:rPr>
        <w:t xml:space="preserve">participating in the </w:t>
      </w:r>
      <w:r w:rsidRPr="18AB72B4" w:rsidR="00D25D1E">
        <w:rPr>
          <w:rFonts w:ascii="Arial" w:hAnsi="Arial" w:cs="Arial"/>
          <w:sz w:val="20"/>
          <w:szCs w:val="20"/>
        </w:rPr>
        <w:t>Campaign;</w:t>
      </w:r>
    </w:p>
    <w:p w:rsidRPr="00D25D1E" w:rsidR="00D25D1E" w:rsidP="00D25D1E" w:rsidRDefault="00D25D1E" w14:paraId="16A71FDB" w14:textId="45B62BE2">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 persons and their first</w:t>
      </w:r>
      <w:r w:rsidRPr="00D25D1E">
        <w:rPr>
          <w:rFonts w:ascii="Arial" w:hAnsi="Arial" w:cs="Arial"/>
          <w:bCs/>
          <w:sz w:val="20"/>
          <w:szCs w:val="20"/>
        </w:rPr>
        <w:t>-</w:t>
      </w:r>
      <w:r w:rsidRPr="00D25D1E">
        <w:rPr>
          <w:rFonts w:ascii="Arial" w:hAnsi="Arial" w:cs="Arial"/>
          <w:bCs/>
          <w:sz w:val="20"/>
          <w:szCs w:val="20"/>
        </w:rPr>
        <w:t>degree relatives (children and parents), who have and</w:t>
      </w:r>
      <w:r w:rsidRPr="00D25D1E">
        <w:rPr>
          <w:rFonts w:ascii="Arial" w:hAnsi="Arial" w:cs="Arial"/>
          <w:bCs/>
          <w:sz w:val="20"/>
          <w:szCs w:val="20"/>
        </w:rPr>
        <w:t>/</w:t>
      </w:r>
      <w:r w:rsidRPr="00D25D1E">
        <w:rPr>
          <w:rFonts w:ascii="Arial" w:hAnsi="Arial" w:cs="Arial"/>
          <w:bCs/>
          <w:sz w:val="20"/>
          <w:szCs w:val="20"/>
        </w:rPr>
        <w:t>or have had the quality of mentors, members of the jury</w:t>
      </w:r>
      <w:r w:rsidRPr="00D25D1E">
        <w:rPr>
          <w:rFonts w:ascii="Arial" w:hAnsi="Arial" w:cs="Arial"/>
          <w:bCs/>
          <w:sz w:val="20"/>
          <w:szCs w:val="20"/>
        </w:rPr>
        <w:t>,</w:t>
      </w:r>
      <w:r w:rsidRPr="00D25D1E">
        <w:rPr>
          <w:rFonts w:ascii="Arial" w:hAnsi="Arial" w:cs="Arial"/>
          <w:bCs/>
          <w:sz w:val="20"/>
          <w:szCs w:val="20"/>
        </w:rPr>
        <w:t xml:space="preserve"> and</w:t>
      </w:r>
      <w:r w:rsidRPr="00D25D1E">
        <w:rPr>
          <w:rFonts w:ascii="Arial" w:hAnsi="Arial" w:cs="Arial"/>
          <w:bCs/>
          <w:sz w:val="20"/>
          <w:szCs w:val="20"/>
        </w:rPr>
        <w:t>/</w:t>
      </w:r>
      <w:r w:rsidRPr="00D25D1E">
        <w:rPr>
          <w:rFonts w:ascii="Arial" w:hAnsi="Arial" w:cs="Arial"/>
          <w:bCs/>
          <w:sz w:val="20"/>
          <w:szCs w:val="20"/>
        </w:rPr>
        <w:t>or members of the InnovX team in the campaign as well as / or other similar acceleration programs.</w:t>
      </w:r>
    </w:p>
    <w:p w:rsidRPr="00D25D1E" w:rsidR="00D25D1E" w:rsidP="00D25D1E" w:rsidRDefault="00D25D1E" w14:paraId="247DDBD1" w14:textId="77777777">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3.3 Participation in the Campaign is free.</w:t>
      </w:r>
    </w:p>
    <w:p w:rsidRPr="00D25D1E" w:rsidR="00D25D1E" w:rsidP="00D25D1E" w:rsidRDefault="00D25D1E" w14:paraId="0B66B0CE" w14:textId="77777777">
      <w:pPr>
        <w:pStyle w:val="NormalWeb"/>
        <w:spacing w:before="0" w:beforeAutospacing="0" w:after="0" w:afterAutospacing="0"/>
        <w:ind w:right="-480"/>
        <w:jc w:val="both"/>
        <w:rPr>
          <w:rFonts w:ascii="Arial" w:hAnsi="Arial" w:cs="Arial"/>
          <w:bCs/>
          <w:sz w:val="20"/>
          <w:szCs w:val="20"/>
        </w:rPr>
      </w:pPr>
      <w:r w:rsidRPr="00D25D1E">
        <w:rPr>
          <w:rFonts w:ascii="Arial" w:hAnsi="Arial" w:cs="Arial"/>
          <w:bCs/>
          <w:sz w:val="20"/>
          <w:szCs w:val="20"/>
        </w:rPr>
        <w:t>3.4 In order to win one of the prizes awarded in this Campaign, the participating companies must complete the online registration form for the InnovX-BCR Program, available at the web address: www.bcr.ro/accelerator or www.innovx.eu, as well as to meet the conditions provided in point 3.1 of the Regulation.</w:t>
      </w:r>
    </w:p>
    <w:p w:rsidR="00D25D1E" w:rsidP="18AB72B4" w:rsidRDefault="00D25D1E" w14:paraId="2DEB8E35" w14:textId="5D5D02A2">
      <w:pPr>
        <w:pStyle w:val="NormalWeb"/>
        <w:spacing w:before="0" w:beforeAutospacing="off" w:after="0" w:afterAutospacing="off"/>
        <w:ind w:right="-480"/>
        <w:jc w:val="both"/>
        <w:rPr>
          <w:rFonts w:ascii="Arial" w:hAnsi="Arial" w:cs="Arial"/>
          <w:sz w:val="20"/>
          <w:szCs w:val="20"/>
        </w:rPr>
      </w:pPr>
      <w:r w:rsidRPr="18AB72B4" w:rsidR="00D25D1E">
        <w:rPr>
          <w:rFonts w:ascii="Arial" w:hAnsi="Arial" w:cs="Arial"/>
          <w:sz w:val="20"/>
          <w:szCs w:val="20"/>
        </w:rPr>
        <w:t xml:space="preserve">3.5. Exceptionally, with the approval of the selection committee, a number representing a maximum of 10% of the admitted companies, respectively 2 companies can participate in the program as </w:t>
      </w:r>
      <w:r w:rsidRPr="18AB72B4" w:rsidR="00D25D1E">
        <w:rPr>
          <w:rFonts w:ascii="Arial" w:hAnsi="Arial" w:cs="Arial"/>
          <w:sz w:val="20"/>
          <w:szCs w:val="20"/>
        </w:rPr>
        <w:t>challengers</w:t>
      </w:r>
      <w:r w:rsidRPr="18AB72B4" w:rsidR="00D25D1E">
        <w:rPr>
          <w:rFonts w:ascii="Arial" w:hAnsi="Arial" w:cs="Arial"/>
          <w:sz w:val="20"/>
          <w:szCs w:val="20"/>
        </w:rPr>
        <w:t>, defined as companies that do not meet the eligibility criteria of each group.</w:t>
      </w:r>
    </w:p>
    <w:p w:rsidR="00D25D1E" w:rsidP="00D25D1E" w:rsidRDefault="00D25D1E" w14:paraId="33CB3C62" w14:textId="77777777">
      <w:pPr>
        <w:pStyle w:val="NormalWeb"/>
        <w:spacing w:before="0" w:beforeAutospacing="0" w:after="0" w:afterAutospacing="0"/>
        <w:ind w:right="-480"/>
        <w:jc w:val="both"/>
        <w:rPr>
          <w:rFonts w:ascii="Arial" w:hAnsi="Arial" w:cs="Arial"/>
          <w:bCs/>
          <w:sz w:val="20"/>
          <w:szCs w:val="20"/>
        </w:rPr>
      </w:pPr>
    </w:p>
    <w:p w:rsidRPr="00D25D1E" w:rsidR="00D25D1E" w:rsidP="00D25D1E" w:rsidRDefault="00D25D1E" w14:paraId="28823159" w14:textId="77777777">
      <w:pPr>
        <w:pStyle w:val="NormalWeb"/>
        <w:spacing w:before="0" w:beforeAutospacing="0" w:after="0" w:afterAutospacing="0"/>
        <w:ind w:right="-480"/>
        <w:jc w:val="both"/>
        <w:rPr>
          <w:rFonts w:ascii="Arial" w:hAnsi="Arial" w:cs="Arial"/>
          <w:b/>
          <w:sz w:val="20"/>
          <w:szCs w:val="20"/>
          <w:u w:val="single"/>
          <w:lang w:val="ro-RO" w:eastAsia="ro-RO"/>
        </w:rPr>
      </w:pPr>
      <w:r w:rsidRPr="00D25D1E">
        <w:rPr>
          <w:rFonts w:ascii="Arial" w:hAnsi="Arial" w:cs="Arial"/>
          <w:b/>
          <w:sz w:val="20"/>
          <w:szCs w:val="20"/>
          <w:u w:val="single"/>
          <w:lang w:val="ro-RO" w:eastAsia="ro-RO"/>
        </w:rPr>
        <w:t>SECTION 4 - DESCRIPTION OF PRIZES</w:t>
      </w:r>
    </w:p>
    <w:p w:rsidRPr="00D25D1E" w:rsidR="00D25D1E" w:rsidP="00D25D1E" w:rsidRDefault="00D25D1E" w14:paraId="25ABE3FF"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4E567E1C"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lastRenderedPageBreak/>
        <w:t>4.1 The awards consist of a maximum of 20 scholarships for each cohort of Startups, Scaleups, and 10 scholarships for the VC Cohort in the Business Mentoring and Acceleration Program.</w:t>
      </w:r>
    </w:p>
    <w:p w:rsidRPr="00D25D1E" w:rsidR="00D25D1E" w:rsidP="18AB72B4" w:rsidRDefault="00D25D1E" w14:paraId="6730D528" w14:textId="26E86830">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4.2 A maximum of 10 </w:t>
      </w:r>
      <w:proofErr w:type="spellStart"/>
      <w:r w:rsidRPr="18AB72B4" w:rsidR="00D25D1E">
        <w:rPr>
          <w:rFonts w:ascii="Arial" w:hAnsi="Arial" w:cs="Arial"/>
          <w:sz w:val="20"/>
          <w:szCs w:val="20"/>
          <w:lang w:val="ro-RO" w:eastAsia="ro-RO"/>
        </w:rPr>
        <w:t>prizes</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will</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be</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awarded</w:t>
      </w:r>
      <w:proofErr w:type="spellEnd"/>
      <w:r w:rsidRPr="18AB72B4" w:rsidR="00D25D1E">
        <w:rPr>
          <w:rFonts w:ascii="Arial" w:hAnsi="Arial" w:cs="Arial"/>
          <w:sz w:val="20"/>
          <w:szCs w:val="20"/>
          <w:lang w:val="ro-RO" w:eastAsia="ro-RO"/>
        </w:rPr>
        <w:t xml:space="preserve"> for </w:t>
      </w:r>
      <w:proofErr w:type="spellStart"/>
      <w:r w:rsidRPr="18AB72B4" w:rsidR="00D25D1E">
        <w:rPr>
          <w:rFonts w:ascii="Arial" w:hAnsi="Arial" w:cs="Arial"/>
          <w:sz w:val="20"/>
          <w:szCs w:val="20"/>
          <w:lang w:val="ro-RO" w:eastAsia="ro-RO"/>
        </w:rPr>
        <w:t>each</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cohort</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consisting</w:t>
      </w:r>
      <w:proofErr w:type="spellEnd"/>
      <w:r w:rsidRPr="18AB72B4" w:rsidR="00D25D1E">
        <w:rPr>
          <w:rFonts w:ascii="Arial" w:hAnsi="Arial" w:cs="Arial"/>
          <w:sz w:val="20"/>
          <w:szCs w:val="20"/>
          <w:lang w:val="ro-RO" w:eastAsia="ro-RO"/>
        </w:rPr>
        <w:t xml:space="preserve"> of </w:t>
      </w:r>
      <w:proofErr w:type="spellStart"/>
      <w:r w:rsidRPr="18AB72B4" w:rsidR="00D25D1E">
        <w:rPr>
          <w:rFonts w:ascii="Arial" w:hAnsi="Arial" w:cs="Arial"/>
          <w:sz w:val="20"/>
          <w:szCs w:val="20"/>
          <w:lang w:val="ro-RO" w:eastAsia="ro-RO"/>
        </w:rPr>
        <w:t>free</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participation</w:t>
      </w:r>
      <w:proofErr w:type="spellEnd"/>
      <w:r w:rsidRPr="18AB72B4" w:rsidR="00D25D1E">
        <w:rPr>
          <w:rFonts w:ascii="Arial" w:hAnsi="Arial" w:cs="Arial"/>
          <w:sz w:val="20"/>
          <w:szCs w:val="20"/>
          <w:lang w:val="ro-RO" w:eastAsia="ro-RO"/>
        </w:rPr>
        <w:t xml:space="preserve"> in </w:t>
      </w:r>
      <w:proofErr w:type="spellStart"/>
      <w:r w:rsidRPr="18AB72B4" w:rsidR="00D25D1E">
        <w:rPr>
          <w:rFonts w:ascii="Arial" w:hAnsi="Arial" w:cs="Arial"/>
          <w:sz w:val="20"/>
          <w:szCs w:val="20"/>
          <w:lang w:val="ro-RO" w:eastAsia="ro-RO"/>
        </w:rPr>
        <w:t>the</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courses</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and</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events</w:t>
      </w:r>
      <w:proofErr w:type="spellEnd"/>
      <w:r w:rsidRPr="18AB72B4" w:rsidR="00D25D1E">
        <w:rPr>
          <w:rFonts w:ascii="Arial" w:hAnsi="Arial" w:cs="Arial"/>
          <w:sz w:val="20"/>
          <w:szCs w:val="20"/>
          <w:lang w:val="ro-RO" w:eastAsia="ro-RO"/>
        </w:rPr>
        <w:t xml:space="preserve"> of </w:t>
      </w:r>
      <w:proofErr w:type="spellStart"/>
      <w:r w:rsidRPr="18AB72B4" w:rsidR="00D25D1E">
        <w:rPr>
          <w:rFonts w:ascii="Arial" w:hAnsi="Arial" w:cs="Arial"/>
          <w:sz w:val="20"/>
          <w:szCs w:val="20"/>
          <w:lang w:val="ro-RO" w:eastAsia="ro-RO"/>
        </w:rPr>
        <w:t>the</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e</w:t>
      </w:r>
      <w:r w:rsidRPr="18AB72B4" w:rsidR="00D25D1E">
        <w:rPr>
          <w:rFonts w:ascii="Arial" w:hAnsi="Arial" w:cs="Arial"/>
          <w:sz w:val="20"/>
          <w:szCs w:val="20"/>
          <w:lang w:val="ro-RO" w:eastAsia="ro-RO"/>
        </w:rPr>
        <w:t>ducation</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m</w:t>
      </w:r>
      <w:r w:rsidRPr="18AB72B4" w:rsidR="00D25D1E">
        <w:rPr>
          <w:rFonts w:ascii="Arial" w:hAnsi="Arial" w:cs="Arial"/>
          <w:sz w:val="20"/>
          <w:szCs w:val="20"/>
          <w:lang w:val="ro-RO" w:eastAsia="ro-RO"/>
        </w:rPr>
        <w:t>entoring</w:t>
      </w:r>
      <w:proofErr w:type="spellEnd"/>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and</w:t>
      </w:r>
      <w:proofErr w:type="spellEnd"/>
      <w:r w:rsidRPr="18AB72B4" w:rsidR="00D25D1E">
        <w:rPr>
          <w:rFonts w:ascii="Arial" w:hAnsi="Arial" w:cs="Arial"/>
          <w:sz w:val="20"/>
          <w:szCs w:val="20"/>
          <w:lang w:val="ro-RO" w:eastAsia="ro-RO"/>
        </w:rPr>
        <w:t xml:space="preserve"> Business </w:t>
      </w:r>
      <w:proofErr w:type="spellStart"/>
      <w:r w:rsidRPr="18AB72B4" w:rsidR="00D25D1E">
        <w:rPr>
          <w:rFonts w:ascii="Arial" w:hAnsi="Arial" w:cs="Arial"/>
          <w:sz w:val="20"/>
          <w:szCs w:val="20"/>
          <w:lang w:val="ro-RO" w:eastAsia="ro-RO"/>
        </w:rPr>
        <w:t>Acceleration</w:t>
      </w:r>
      <w:proofErr w:type="spellEnd"/>
      <w:r w:rsidRPr="18AB72B4" w:rsidR="00D25D1E">
        <w:rPr>
          <w:rFonts w:ascii="Arial" w:hAnsi="Arial" w:cs="Arial"/>
          <w:sz w:val="20"/>
          <w:szCs w:val="20"/>
          <w:lang w:val="ro-RO" w:eastAsia="ro-RO"/>
        </w:rPr>
        <w:t xml:space="preserve"> Program </w:t>
      </w:r>
      <w:proofErr w:type="spellStart"/>
      <w:r w:rsidRPr="18AB72B4" w:rsidR="00D25D1E">
        <w:rPr>
          <w:rFonts w:ascii="Arial" w:hAnsi="Arial" w:cs="Arial"/>
          <w:sz w:val="20"/>
          <w:szCs w:val="20"/>
          <w:lang w:val="ro-RO" w:eastAsia="ro-RO"/>
        </w:rPr>
        <w:t>Startups</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Scaleups</w:t>
      </w:r>
      <w:proofErr w:type="spellEnd"/>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and</w:t>
      </w:r>
      <w:proofErr w:type="spellEnd"/>
      <w:r w:rsidRPr="18AB72B4" w:rsidR="00D25D1E">
        <w:rPr>
          <w:rFonts w:ascii="Arial" w:hAnsi="Arial" w:cs="Arial"/>
          <w:sz w:val="20"/>
          <w:szCs w:val="20"/>
          <w:lang w:val="ro-RO" w:eastAsia="ro-RO"/>
        </w:rPr>
        <w:t xml:space="preserve"> </w:t>
      </w:r>
      <w:r w:rsidRPr="18AB72B4" w:rsidR="00D25D1E">
        <w:rPr>
          <w:rFonts w:ascii="Arial" w:hAnsi="Arial" w:cs="Arial"/>
          <w:sz w:val="20"/>
          <w:szCs w:val="20"/>
          <w:lang w:val="ro-RO" w:eastAsia="ro-RO"/>
        </w:rPr>
        <w:t>VC</w:t>
      </w:r>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Cohort</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investors</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within</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the</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InnovX</w:t>
      </w:r>
      <w:proofErr w:type="spellEnd"/>
      <w:r w:rsidRPr="18AB72B4" w:rsidR="00D25D1E">
        <w:rPr>
          <w:rFonts w:ascii="Arial" w:hAnsi="Arial" w:cs="Arial"/>
          <w:sz w:val="20"/>
          <w:szCs w:val="20"/>
          <w:lang w:val="ro-RO" w:eastAsia="ro-RO"/>
        </w:rPr>
        <w:t xml:space="preserve">-BCR Program as </w:t>
      </w:r>
      <w:proofErr w:type="spellStart"/>
      <w:r w:rsidRPr="18AB72B4" w:rsidR="00D25D1E">
        <w:rPr>
          <w:rFonts w:ascii="Arial" w:hAnsi="Arial" w:cs="Arial"/>
          <w:sz w:val="20"/>
          <w:szCs w:val="20"/>
          <w:lang w:val="ro-RO" w:eastAsia="ro-RO"/>
        </w:rPr>
        <w:t>well</w:t>
      </w:r>
      <w:proofErr w:type="spellEnd"/>
      <w:r w:rsidRPr="18AB72B4" w:rsidR="00D25D1E">
        <w:rPr>
          <w:rFonts w:ascii="Arial" w:hAnsi="Arial" w:cs="Arial"/>
          <w:sz w:val="20"/>
          <w:szCs w:val="20"/>
          <w:lang w:val="ro-RO" w:eastAsia="ro-RO"/>
        </w:rPr>
        <w:t xml:space="preserve"> as </w:t>
      </w:r>
      <w:proofErr w:type="spellStart"/>
      <w:r w:rsidRPr="18AB72B4" w:rsidR="00D25D1E">
        <w:rPr>
          <w:rFonts w:ascii="Arial" w:hAnsi="Arial" w:cs="Arial"/>
          <w:sz w:val="20"/>
          <w:szCs w:val="20"/>
          <w:lang w:val="ro-RO" w:eastAsia="ro-RO"/>
        </w:rPr>
        <w:t>participation</w:t>
      </w:r>
      <w:proofErr w:type="spellEnd"/>
      <w:r w:rsidRPr="18AB72B4" w:rsidR="00D25D1E">
        <w:rPr>
          <w:rFonts w:ascii="Arial" w:hAnsi="Arial" w:cs="Arial"/>
          <w:sz w:val="20"/>
          <w:szCs w:val="20"/>
          <w:lang w:val="ro-RO" w:eastAsia="ro-RO"/>
        </w:rPr>
        <w:t xml:space="preserve"> in </w:t>
      </w:r>
      <w:proofErr w:type="spellStart"/>
      <w:r w:rsidRPr="18AB72B4" w:rsidR="00D25D1E">
        <w:rPr>
          <w:rFonts w:ascii="Arial" w:hAnsi="Arial" w:cs="Arial"/>
          <w:sz w:val="20"/>
          <w:szCs w:val="20"/>
          <w:lang w:val="ro-RO" w:eastAsia="ro-RO"/>
        </w:rPr>
        <w:t>the</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international</w:t>
      </w:r>
      <w:proofErr w:type="spellEnd"/>
      <w:r w:rsidRPr="18AB72B4" w:rsidR="00D25D1E">
        <w:rPr>
          <w:rFonts w:ascii="Arial" w:hAnsi="Arial" w:cs="Arial"/>
          <w:sz w:val="20"/>
          <w:szCs w:val="20"/>
          <w:lang w:val="ro-RO" w:eastAsia="ro-RO"/>
        </w:rPr>
        <w:t xml:space="preserve"> conference</w:t>
      </w:r>
      <w:r w:rsidRPr="18AB72B4" w:rsidR="00D25D1E">
        <w:rPr>
          <w:rFonts w:ascii="Arial" w:hAnsi="Arial" w:cs="Arial"/>
          <w:sz w:val="20"/>
          <w:szCs w:val="20"/>
          <w:lang w:val="ro-RO" w:eastAsia="ro-RO"/>
        </w:rPr>
        <w:t>.</w:t>
      </w:r>
    </w:p>
    <w:p w:rsidRPr="00D25D1E" w:rsidR="00D25D1E" w:rsidP="00D25D1E" w:rsidRDefault="00D25D1E" w14:paraId="576E4954"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3D0007A3" w14:textId="18EF481C" w14:noSpellErr="1">
      <w:pPr>
        <w:pStyle w:val="NormalWeb"/>
        <w:spacing w:before="0" w:beforeAutospacing="off" w:after="0" w:afterAutospacing="off"/>
        <w:ind w:right="-480"/>
        <w:jc w:val="both"/>
        <w:rPr>
          <w:rFonts w:ascii="Arial" w:hAnsi="Arial" w:cs="Arial"/>
          <w:b w:val="1"/>
          <w:bCs w:val="1"/>
          <w:sz w:val="20"/>
          <w:szCs w:val="20"/>
          <w:u w:val="single"/>
          <w:lang w:val="ro-RO" w:eastAsia="ro-RO"/>
        </w:rPr>
      </w:pPr>
      <w:r w:rsidRPr="18AB72B4" w:rsidR="00D25D1E">
        <w:rPr>
          <w:rFonts w:ascii="Arial" w:hAnsi="Arial" w:cs="Arial"/>
          <w:b w:val="1"/>
          <w:bCs w:val="1"/>
          <w:sz w:val="20"/>
          <w:szCs w:val="20"/>
          <w:u w:val="single"/>
          <w:lang w:val="ro-RO" w:eastAsia="ro-RO"/>
        </w:rPr>
        <w:t>SECTION 5 - SELECTION OF WINNING COMPANIES, AWARD CEREMONY</w:t>
      </w:r>
      <w:r w:rsidRPr="18AB72B4" w:rsidR="005D44DC">
        <w:rPr>
          <w:rFonts w:ascii="Arial" w:hAnsi="Arial" w:cs="Arial"/>
          <w:b w:val="1"/>
          <w:bCs w:val="1"/>
          <w:sz w:val="20"/>
          <w:szCs w:val="20"/>
          <w:u w:val="single"/>
          <w:lang w:val="ro-RO" w:eastAsia="ro-RO"/>
        </w:rPr>
        <w:t>,</w:t>
      </w:r>
      <w:r w:rsidRPr="18AB72B4" w:rsidR="00D25D1E">
        <w:rPr>
          <w:rFonts w:ascii="Arial" w:hAnsi="Arial" w:cs="Arial"/>
          <w:b w:val="1"/>
          <w:bCs w:val="1"/>
          <w:sz w:val="20"/>
          <w:szCs w:val="20"/>
          <w:u w:val="single"/>
          <w:lang w:val="ro-RO" w:eastAsia="ro-RO"/>
        </w:rPr>
        <w:t xml:space="preserve"> AND SPECIFIC INFORMATION</w:t>
      </w:r>
    </w:p>
    <w:p w:rsidRPr="00D25D1E" w:rsidR="00D25D1E" w:rsidP="00D25D1E" w:rsidRDefault="00D25D1E" w14:paraId="4531D62D"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23F24DA6"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5.1 The method chosen by the Organizers for designating the winners of the prizes awarded in this Campaign represents an extensive process of evaluating all the projects submitted through the form available on the Organizers' websites.</w:t>
      </w:r>
    </w:p>
    <w:p w:rsidRPr="00D25D1E" w:rsidR="00D25D1E" w:rsidP="00D25D1E" w:rsidRDefault="00D25D1E" w14:paraId="21998FDB"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1B308107" w14:textId="6D539802" w14:noSpellErr="1">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The evaluation process of the projects submitted by companies within the InnovX-BCR Program is one based on professionalism, transparency, encouragement of intellectual property protection, objectivity, gender equality</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and non-discrimination. Due to the characteristics of the evaluation process described, the Organizers will not accept appeals from the candidates regarding the evaluation results.</w:t>
      </w:r>
    </w:p>
    <w:p w:rsidRPr="00D25D1E" w:rsidR="00D25D1E" w:rsidP="18AB72B4" w:rsidRDefault="00D25D1E" w14:paraId="2ED2B36C" w14:textId="142FF142" w14:noSpellErr="1">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 </w:t>
      </w:r>
    </w:p>
    <w:p w:rsidRPr="00D25D1E" w:rsidR="00D25D1E" w:rsidP="18AB72B4" w:rsidRDefault="00D25D1E" w14:paraId="643A13D1" w14:textId="422BEBD6">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The project will be evaluated by a jury of experts from the InnovX-BCR Program partner companies, with different competencies to cover all relevant aspects of it. The list of experts will be made public during the evaluation process and not before, </w:t>
      </w:r>
      <w:r w:rsidRPr="18AB72B4" w:rsidR="00D25D1E">
        <w:rPr>
          <w:rFonts w:ascii="Arial" w:hAnsi="Arial" w:cs="Arial"/>
          <w:sz w:val="20"/>
          <w:szCs w:val="20"/>
          <w:lang w:val="ro-RO" w:eastAsia="ro-RO"/>
        </w:rPr>
        <w:t>to exclude any possibility of influencing the jury.</w:t>
      </w:r>
    </w:p>
    <w:p w:rsidRPr="00D25D1E" w:rsidR="00D25D1E" w:rsidP="00D25D1E" w:rsidRDefault="00D25D1E" w14:paraId="2317341C"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 xml:space="preserve">  </w:t>
      </w:r>
    </w:p>
    <w:p w:rsidRPr="00D25D1E" w:rsidR="00D25D1E" w:rsidP="18AB72B4" w:rsidRDefault="00D25D1E" w14:paraId="4C36E153" w14:textId="4AC9F772">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 </w:t>
      </w:r>
      <w:r w:rsidRPr="18AB72B4" w:rsidR="00D25D1E">
        <w:rPr>
          <w:rFonts w:ascii="Arial" w:hAnsi="Arial" w:cs="Arial"/>
          <w:b w:val="1"/>
          <w:bCs w:val="1"/>
          <w:sz w:val="20"/>
          <w:szCs w:val="20"/>
          <w:lang w:val="ro-RO" w:eastAsia="ro-RO"/>
        </w:rPr>
        <w:t>The deadline for online registration</w:t>
      </w:r>
      <w:r w:rsidRPr="18AB72B4" w:rsidR="00D25D1E">
        <w:rPr>
          <w:rFonts w:ascii="Arial" w:hAnsi="Arial" w:cs="Arial"/>
          <w:sz w:val="20"/>
          <w:szCs w:val="20"/>
          <w:lang w:val="ro-RO" w:eastAsia="ro-RO"/>
        </w:rPr>
        <w:t xml:space="preserve"> </w:t>
      </w:r>
      <w:r w:rsidRPr="18AB72B4" w:rsidR="00D25D1E">
        <w:rPr>
          <w:rFonts w:ascii="Arial" w:hAnsi="Arial" w:cs="Arial"/>
          <w:sz w:val="20"/>
          <w:szCs w:val="20"/>
          <w:lang w:val="ro-RO" w:eastAsia="ro-RO"/>
        </w:rPr>
        <w:t xml:space="preserve">to participate in the pre-selection </w:t>
      </w:r>
      <w:r w:rsidRPr="18AB72B4" w:rsidR="005D44DC">
        <w:rPr>
          <w:rFonts w:ascii="Arial" w:hAnsi="Arial" w:cs="Arial"/>
          <w:sz w:val="20"/>
          <w:szCs w:val="20"/>
          <w:lang w:val="ro-RO" w:eastAsia="ro-RO"/>
        </w:rPr>
        <w:t>is</w:t>
      </w:r>
      <w:r w:rsidRPr="18AB72B4" w:rsidR="005D44DC">
        <w:rPr>
          <w:rFonts w:ascii="Arial" w:hAnsi="Arial" w:cs="Arial"/>
          <w:sz w:val="20"/>
          <w:szCs w:val="20"/>
          <w:lang w:val="ro-RO" w:eastAsia="ro-RO"/>
        </w:rPr>
        <w:t xml:space="preserve"> </w:t>
      </w:r>
      <w:r w:rsidRPr="18AB72B4" w:rsidR="00D25D1E">
        <w:rPr>
          <w:rFonts w:ascii="Arial" w:hAnsi="Arial" w:cs="Arial"/>
          <w:sz w:val="20"/>
          <w:szCs w:val="20"/>
          <w:lang w:val="ro-RO" w:eastAsia="ro-RO"/>
        </w:rPr>
        <w:t>the following:</w:t>
      </w:r>
    </w:p>
    <w:p w:rsidRPr="00D25D1E" w:rsidR="00D25D1E" w:rsidP="26B61CEA" w:rsidRDefault="00D25D1E" w14:paraId="706F0E1B" w14:textId="78B3B58C">
      <w:pPr>
        <w:pStyle w:val="NormalWeb"/>
        <w:spacing w:before="0" w:beforeAutospacing="off" w:after="0" w:afterAutospacing="off"/>
        <w:ind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w:t>
      </w:r>
      <w:proofErr w:type="spellStart"/>
      <w:r w:rsidRPr="26B61CEA" w:rsidR="00D25D1E">
        <w:rPr>
          <w:rFonts w:ascii="Arial" w:hAnsi="Arial" w:cs="Arial"/>
          <w:sz w:val="20"/>
          <w:szCs w:val="20"/>
          <w:lang w:val="ro-RO" w:eastAsia="ro-RO"/>
        </w:rPr>
        <w:t>Startups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Cohort</w:t>
      </w:r>
      <w:proofErr w:type="spellEnd"/>
      <w:r w:rsidRPr="26B61CEA" w:rsidR="00D25D1E">
        <w:rPr>
          <w:rFonts w:ascii="Arial" w:hAnsi="Arial" w:cs="Arial"/>
          <w:sz w:val="20"/>
          <w:szCs w:val="20"/>
          <w:lang w:val="ro-RO" w:eastAsia="ro-RO"/>
        </w:rPr>
        <w:t xml:space="preserve">: </w:t>
      </w:r>
      <w:r w:rsidRPr="26B61CEA" w:rsidR="69B780FF">
        <w:rPr>
          <w:rFonts w:ascii="Arial" w:hAnsi="Arial" w:cs="Arial"/>
          <w:sz w:val="20"/>
          <w:szCs w:val="20"/>
          <w:lang w:val="ro-RO" w:eastAsia="ro-RO"/>
        </w:rPr>
        <w:t>20</w:t>
      </w:r>
      <w:r w:rsidRPr="26B61CEA" w:rsidR="00D25D1E">
        <w:rPr>
          <w:rFonts w:ascii="Arial" w:hAnsi="Arial" w:cs="Arial"/>
          <w:sz w:val="20"/>
          <w:szCs w:val="20"/>
          <w:lang w:val="ro-RO" w:eastAsia="ro-RO"/>
        </w:rPr>
        <w:t>.02.202</w:t>
      </w:r>
      <w:r w:rsidRPr="26B61CEA" w:rsidR="40353627">
        <w:rPr>
          <w:rFonts w:ascii="Arial" w:hAnsi="Arial" w:cs="Arial"/>
          <w:sz w:val="20"/>
          <w:szCs w:val="20"/>
          <w:lang w:val="ro-RO" w:eastAsia="ro-RO"/>
        </w:rPr>
        <w:t>3</w:t>
      </w:r>
    </w:p>
    <w:p w:rsidR="00D25D1E" w:rsidP="26B61CEA" w:rsidRDefault="00D25D1E" w14:paraId="66C3F5CC" w14:textId="63F78D42">
      <w:pPr>
        <w:pStyle w:val="NormalWeb"/>
        <w:bidi w:val="0"/>
        <w:spacing w:before="0" w:beforeAutospacing="off" w:after="0" w:afterAutospacing="off" w:line="259" w:lineRule="auto"/>
        <w:ind w:left="0"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Scaleup</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Cohort</w:t>
      </w:r>
      <w:proofErr w:type="spellEnd"/>
      <w:r w:rsidRPr="26B61CEA" w:rsidR="00D25D1E">
        <w:rPr>
          <w:rFonts w:ascii="Arial" w:hAnsi="Arial" w:cs="Arial"/>
          <w:sz w:val="20"/>
          <w:szCs w:val="20"/>
          <w:lang w:val="ro-RO" w:eastAsia="ro-RO"/>
        </w:rPr>
        <w:t xml:space="preserve">: </w:t>
      </w:r>
      <w:r w:rsidRPr="26B61CEA" w:rsidR="226D2E59">
        <w:rPr>
          <w:rFonts w:ascii="Arial" w:hAnsi="Arial" w:cs="Arial"/>
          <w:sz w:val="20"/>
          <w:szCs w:val="20"/>
          <w:lang w:val="ro-RO" w:eastAsia="ro-RO"/>
        </w:rPr>
        <w:t>12.08.2023</w:t>
      </w:r>
    </w:p>
    <w:p w:rsidRPr="00D25D1E" w:rsidR="00D25D1E" w:rsidP="26B61CEA" w:rsidRDefault="00D25D1E" w14:paraId="2ECDDBFE" w14:textId="55E2695E">
      <w:pPr>
        <w:pStyle w:val="NormalWeb"/>
        <w:spacing w:before="0" w:beforeAutospacing="off" w:after="0" w:afterAutospacing="off"/>
        <w:ind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VC Cohort: </w:t>
      </w:r>
      <w:r w:rsidRPr="26B61CEA" w:rsidR="32150063">
        <w:rPr>
          <w:rFonts w:ascii="Arial" w:hAnsi="Arial" w:cs="Arial"/>
          <w:sz w:val="20"/>
          <w:szCs w:val="20"/>
          <w:lang w:val="ro-RO" w:eastAsia="ro-RO"/>
        </w:rPr>
        <w:t>10.04.2023</w:t>
      </w:r>
    </w:p>
    <w:p w:rsidRPr="00D25D1E" w:rsidR="00D25D1E" w:rsidP="00D25D1E" w:rsidRDefault="00D25D1E" w14:paraId="2A7D71C5"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29826BE2"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26B61CEA" w:rsidRDefault="00D25D1E" w14:paraId="0B71845D" w14:textId="77777777">
      <w:pPr>
        <w:pStyle w:val="NormalWeb"/>
        <w:spacing w:before="0" w:beforeAutospacing="off" w:after="0" w:afterAutospacing="off"/>
        <w:ind w:right="-480"/>
        <w:jc w:val="both"/>
        <w:rPr>
          <w:rFonts w:ascii="Arial" w:hAnsi="Arial" w:cs="Arial"/>
          <w:sz w:val="20"/>
          <w:szCs w:val="20"/>
          <w:lang w:val="ro-RO" w:eastAsia="ro-RO"/>
        </w:rPr>
      </w:pPr>
      <w:r w:rsidRPr="26B61CEA" w:rsidR="00D25D1E">
        <w:rPr>
          <w:rFonts w:ascii="Arial" w:hAnsi="Arial" w:cs="Arial"/>
          <w:b w:val="1"/>
          <w:bCs w:val="1"/>
          <w:sz w:val="20"/>
          <w:szCs w:val="20"/>
          <w:lang w:val="ro-RO" w:eastAsia="ro-RO"/>
        </w:rPr>
        <w:t>The pre-</w:t>
      </w:r>
      <w:proofErr w:type="spellStart"/>
      <w:r w:rsidRPr="26B61CEA" w:rsidR="00D25D1E">
        <w:rPr>
          <w:rFonts w:ascii="Arial" w:hAnsi="Arial" w:cs="Arial"/>
          <w:b w:val="1"/>
          <w:bCs w:val="1"/>
          <w:sz w:val="20"/>
          <w:szCs w:val="20"/>
          <w:lang w:val="ro-RO" w:eastAsia="ro-RO"/>
        </w:rPr>
        <w:t>selection</w:t>
      </w:r>
      <w:proofErr w:type="spellEnd"/>
      <w:r w:rsidRPr="26B61CEA" w:rsidR="00D25D1E">
        <w:rPr>
          <w:rFonts w:ascii="Arial" w:hAnsi="Arial" w:cs="Arial"/>
          <w:sz w:val="20"/>
          <w:szCs w:val="20"/>
          <w:lang w:val="ro-RO" w:eastAsia="ro-RO"/>
        </w:rPr>
        <w:t xml:space="preserve"> of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registered</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companies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will</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be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done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according</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to</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following</w:t>
      </w:r>
      <w:proofErr w:type="spellEnd"/>
      <w:r w:rsidRPr="26B61CEA" w:rsidR="00D25D1E">
        <w:rPr>
          <w:rFonts w:ascii="Arial" w:hAnsi="Arial" w:cs="Arial"/>
          <w:sz w:val="20"/>
          <w:szCs w:val="20"/>
          <w:lang w:val="ro-RO" w:eastAsia="ro-RO"/>
        </w:rPr>
        <w:t xml:space="preserve"> calendar:</w:t>
      </w:r>
    </w:p>
    <w:p w:rsidR="00D25D1E" w:rsidP="26B61CEA" w:rsidRDefault="00D25D1E" w14:paraId="7B033BBC" w14:textId="103F7E9C">
      <w:pPr>
        <w:pStyle w:val="NormalWeb"/>
        <w:bidi w:val="0"/>
        <w:spacing w:before="0" w:beforeAutospacing="off" w:after="0" w:afterAutospacing="off" w:line="259" w:lineRule="auto"/>
        <w:ind w:left="0" w:right="-480"/>
        <w:jc w:val="both"/>
        <w:rPr>
          <w:rFonts w:ascii="Arial" w:hAnsi="Arial" w:cs="Arial"/>
          <w:sz w:val="20"/>
          <w:szCs w:val="20"/>
          <w:lang w:val="ro-RO" w:eastAsia="ro-RO"/>
        </w:rPr>
      </w:pPr>
      <w:r w:rsidRPr="26B61CEA" w:rsidR="00D25D1E">
        <w:rPr>
          <w:rFonts w:ascii="Arial" w:hAnsi="Arial" w:cs="Arial"/>
          <w:sz w:val="20"/>
          <w:szCs w:val="20"/>
          <w:lang w:val="ro-RO" w:eastAsia="ro-RO"/>
        </w:rPr>
        <w:t>- fo</w:t>
      </w:r>
      <w:r w:rsidRPr="26B61CEA" w:rsidR="00D25D1E">
        <w:rPr>
          <w:rFonts w:ascii="Arial" w:hAnsi="Arial" w:cs="Arial"/>
          <w:sz w:val="20"/>
          <w:szCs w:val="20"/>
          <w:lang w:val="ro-RO" w:eastAsia="ro-RO"/>
        </w:rPr>
        <w:t xml:space="preserve">r </w:t>
      </w:r>
      <w:proofErr w:type="spellStart"/>
      <w:r w:rsidRPr="26B61CEA" w:rsidR="00D25D1E">
        <w:rPr>
          <w:rFonts w:ascii="Arial" w:hAnsi="Arial" w:cs="Arial"/>
          <w:sz w:val="20"/>
          <w:szCs w:val="20"/>
          <w:lang w:val="ro-RO" w:eastAsia="ro-RO"/>
        </w:rPr>
        <w:t>Startups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Cohort</w:t>
      </w:r>
      <w:proofErr w:type="spellEnd"/>
      <w:r w:rsidRPr="26B61CEA" w:rsidR="00D25D1E">
        <w:rPr>
          <w:rFonts w:ascii="Arial" w:hAnsi="Arial" w:cs="Arial"/>
          <w:sz w:val="20"/>
          <w:szCs w:val="20"/>
          <w:lang w:val="ro-RO" w:eastAsia="ro-RO"/>
        </w:rPr>
        <w:t xml:space="preserve">: </w:t>
      </w:r>
      <w:r w:rsidRPr="26B61CEA" w:rsidR="3E548419">
        <w:rPr>
          <w:rFonts w:ascii="Arial" w:hAnsi="Arial" w:cs="Arial"/>
          <w:sz w:val="20"/>
          <w:szCs w:val="20"/>
          <w:lang w:val="ro-RO" w:eastAsia="ro-RO"/>
        </w:rPr>
        <w:t>03.01 - 20.02.2023</w:t>
      </w:r>
    </w:p>
    <w:p w:rsidR="00D25D1E" w:rsidP="26B61CEA" w:rsidRDefault="00D25D1E" w14:paraId="63B6CEB1" w14:textId="021CE716">
      <w:pPr>
        <w:pStyle w:val="NormalWeb"/>
        <w:bidi w:val="0"/>
        <w:spacing w:before="0" w:beforeAutospacing="off" w:after="0" w:afterAutospacing="off" w:line="259" w:lineRule="auto"/>
        <w:ind w:left="0"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w:t>
      </w:r>
      <w:proofErr w:type="spellStart"/>
      <w:r w:rsidRPr="26B61CEA" w:rsidR="00D25D1E">
        <w:rPr>
          <w:rFonts w:ascii="Arial" w:hAnsi="Arial" w:cs="Arial"/>
          <w:sz w:val="20"/>
          <w:szCs w:val="20"/>
          <w:lang w:val="ro-RO" w:eastAsia="ro-RO"/>
        </w:rPr>
        <w:t>Scaleup</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Cohort</w:t>
      </w:r>
      <w:proofErr w:type="spellEnd"/>
      <w:r w:rsidRPr="26B61CEA" w:rsidR="00D25D1E">
        <w:rPr>
          <w:rFonts w:ascii="Arial" w:hAnsi="Arial" w:cs="Arial"/>
          <w:sz w:val="20"/>
          <w:szCs w:val="20"/>
          <w:lang w:val="ro-RO" w:eastAsia="ro-RO"/>
        </w:rPr>
        <w:t xml:space="preserve">: </w:t>
      </w:r>
      <w:r w:rsidRPr="26B61CEA" w:rsidR="7F626DAE">
        <w:rPr>
          <w:rFonts w:ascii="Arial" w:hAnsi="Arial" w:cs="Arial"/>
          <w:sz w:val="20"/>
          <w:szCs w:val="20"/>
          <w:lang w:val="ro-RO" w:eastAsia="ro-RO"/>
        </w:rPr>
        <w:t>05.06 - 12.08.2023</w:t>
      </w:r>
    </w:p>
    <w:p w:rsidR="00D25D1E" w:rsidP="26B61CEA" w:rsidRDefault="00D25D1E" w14:paraId="602DE07C" w14:textId="6366A511">
      <w:pPr>
        <w:pStyle w:val="NormalWeb"/>
        <w:bidi w:val="0"/>
        <w:spacing w:before="0" w:beforeAutospacing="off" w:after="0" w:afterAutospacing="off" w:line="259" w:lineRule="auto"/>
        <w:ind w:left="0"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VC </w:t>
      </w:r>
      <w:proofErr w:type="spellStart"/>
      <w:r w:rsidRPr="26B61CEA" w:rsidR="00D25D1E">
        <w:rPr>
          <w:rFonts w:ascii="Arial" w:hAnsi="Arial" w:cs="Arial"/>
          <w:sz w:val="20"/>
          <w:szCs w:val="20"/>
          <w:lang w:val="ro-RO" w:eastAsia="ro-RO"/>
        </w:rPr>
        <w:t>Cohort</w:t>
      </w:r>
      <w:proofErr w:type="spellEnd"/>
      <w:r w:rsidRPr="26B61CEA" w:rsidR="00D25D1E">
        <w:rPr>
          <w:rFonts w:ascii="Arial" w:hAnsi="Arial" w:cs="Arial"/>
          <w:sz w:val="20"/>
          <w:szCs w:val="20"/>
          <w:lang w:val="ro-RO" w:eastAsia="ro-RO"/>
        </w:rPr>
        <w:t xml:space="preserve">: </w:t>
      </w:r>
      <w:r w:rsidRPr="26B61CEA" w:rsidR="3B278046">
        <w:rPr>
          <w:rFonts w:ascii="Arial" w:hAnsi="Arial" w:cs="Arial"/>
          <w:sz w:val="20"/>
          <w:szCs w:val="20"/>
          <w:lang w:val="ro-RO" w:eastAsia="ro-RO"/>
        </w:rPr>
        <w:t>01.03 - 10.04.2023</w:t>
      </w:r>
    </w:p>
    <w:p w:rsidRPr="00D25D1E" w:rsidR="00D25D1E" w:rsidP="00D25D1E" w:rsidRDefault="00D25D1E" w14:paraId="2E9ADCF1"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061ADD53"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
          <w:sz w:val="20"/>
          <w:szCs w:val="20"/>
          <w:lang w:val="ro-RO" w:eastAsia="ro-RO"/>
        </w:rPr>
        <w:t>The final selection</w:t>
      </w:r>
      <w:r w:rsidRPr="00D25D1E">
        <w:rPr>
          <w:rFonts w:ascii="Arial" w:hAnsi="Arial" w:cs="Arial"/>
          <w:bCs/>
          <w:sz w:val="20"/>
          <w:szCs w:val="20"/>
          <w:lang w:val="ro-RO" w:eastAsia="ro-RO"/>
        </w:rPr>
        <w:t xml:space="preserve"> of companies will be made according to the following calendar:</w:t>
      </w:r>
    </w:p>
    <w:p w:rsidR="00D25D1E" w:rsidP="26B61CEA" w:rsidRDefault="00D25D1E" w14:paraId="1900B7C3" w14:textId="2E9AA502">
      <w:pPr>
        <w:pStyle w:val="NormalWeb"/>
        <w:bidi w:val="0"/>
        <w:spacing w:before="0" w:beforeAutospacing="off" w:after="0" w:afterAutospacing="off" w:line="259" w:lineRule="auto"/>
        <w:ind w:left="0"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w:t>
      </w:r>
      <w:proofErr w:type="spellStart"/>
      <w:r w:rsidRPr="26B61CEA" w:rsidR="00D25D1E">
        <w:rPr>
          <w:rFonts w:ascii="Arial" w:hAnsi="Arial" w:cs="Arial"/>
          <w:sz w:val="20"/>
          <w:szCs w:val="20"/>
          <w:lang w:val="ro-RO" w:eastAsia="ro-RO"/>
        </w:rPr>
        <w:t>Startups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Cohort</w:t>
      </w:r>
      <w:proofErr w:type="spellEnd"/>
      <w:r w:rsidRPr="26B61CEA" w:rsidR="00D25D1E">
        <w:rPr>
          <w:rFonts w:ascii="Arial" w:hAnsi="Arial" w:cs="Arial"/>
          <w:sz w:val="20"/>
          <w:szCs w:val="20"/>
          <w:lang w:val="ro-RO" w:eastAsia="ro-RO"/>
        </w:rPr>
        <w:t xml:space="preserve">: </w:t>
      </w:r>
      <w:r w:rsidRPr="26B61CEA" w:rsidR="106FEB22">
        <w:rPr>
          <w:rFonts w:ascii="Arial" w:hAnsi="Arial" w:cs="Arial"/>
          <w:sz w:val="20"/>
          <w:szCs w:val="20"/>
          <w:lang w:val="ro-RO" w:eastAsia="ro-RO"/>
        </w:rPr>
        <w:t>20.02.2023</w:t>
      </w:r>
    </w:p>
    <w:p w:rsidRPr="00D25D1E" w:rsidR="00D25D1E" w:rsidP="26B61CEA" w:rsidRDefault="00D25D1E" w14:paraId="3226693F" w14:textId="009A6C2E">
      <w:pPr>
        <w:pStyle w:val="NormalWeb"/>
        <w:spacing w:before="0" w:beforeAutospacing="off" w:after="0" w:afterAutospacing="off"/>
        <w:ind w:right="-48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 for </w:t>
      </w:r>
      <w:proofErr w:type="spellStart"/>
      <w:r w:rsidRPr="26B61CEA" w:rsidR="00D25D1E">
        <w:rPr>
          <w:rFonts w:ascii="Arial" w:hAnsi="Arial" w:cs="Arial"/>
          <w:sz w:val="20"/>
          <w:szCs w:val="20"/>
          <w:lang w:val="ro-RO" w:eastAsia="ro-RO"/>
        </w:rPr>
        <w:t>Scaleups</w:t>
      </w:r>
      <w:proofErr w:type="spellEnd"/>
      <w:r w:rsidRPr="26B61CEA" w:rsidR="00D25D1E">
        <w:rPr>
          <w:rFonts w:ascii="Arial" w:hAnsi="Arial" w:cs="Arial"/>
          <w:sz w:val="20"/>
          <w:szCs w:val="20"/>
          <w:lang w:val="ro-RO" w:eastAsia="ro-RO"/>
        </w:rPr>
        <w:t xml:space="preserve"> Cohort: 26</w:t>
      </w:r>
      <w:r w:rsidRPr="26B61CEA" w:rsidR="204D9270">
        <w:rPr>
          <w:rFonts w:ascii="Arial" w:hAnsi="Arial" w:cs="Arial"/>
          <w:sz w:val="20"/>
          <w:szCs w:val="20"/>
          <w:lang w:val="ro-RO" w:eastAsia="ro-RO"/>
        </w:rPr>
        <w:t>.08.2023</w:t>
      </w:r>
    </w:p>
    <w:p w:rsidRPr="00D25D1E" w:rsidR="00D25D1E" w:rsidP="00D25D1E" w:rsidRDefault="00D25D1E" w14:paraId="06A06C22"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26B61CEA" w:rsidRDefault="00D25D1E" w14:paraId="53610A73" w14:textId="5CE48C7D">
      <w:pPr>
        <w:pStyle w:val="NormalWeb"/>
        <w:spacing w:before="0" w:beforeAutospacing="off" w:after="0" w:afterAutospacing="off"/>
        <w:ind w:right="-480"/>
        <w:jc w:val="both"/>
        <w:rPr>
          <w:rFonts w:ascii="Arial" w:hAnsi="Arial" w:cs="Arial"/>
          <w:sz w:val="20"/>
          <w:szCs w:val="20"/>
          <w:lang w:val="ro-RO" w:eastAsia="ro-RO"/>
        </w:rPr>
      </w:pPr>
      <w:proofErr w:type="spellStart"/>
      <w:r w:rsidRPr="26B61CEA" w:rsidR="00D25D1E">
        <w:rPr>
          <w:rFonts w:ascii="Arial" w:hAnsi="Arial" w:cs="Arial"/>
          <w:sz w:val="20"/>
          <w:szCs w:val="20"/>
          <w:lang w:val="ro-RO" w:eastAsia="ro-RO"/>
        </w:rPr>
        <w:t>Following</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final </w:t>
      </w:r>
      <w:proofErr w:type="spellStart"/>
      <w:r w:rsidRPr="26B61CEA" w:rsidR="00D25D1E">
        <w:rPr>
          <w:rFonts w:ascii="Arial" w:hAnsi="Arial" w:cs="Arial"/>
          <w:sz w:val="20"/>
          <w:szCs w:val="20"/>
          <w:lang w:val="ro-RO" w:eastAsia="ro-RO"/>
        </w:rPr>
        <w:t>selection</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companies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will</w:t>
      </w:r>
      <w:proofErr w:type="spellEnd"/>
      <w:r w:rsidRPr="26B61CEA" w:rsidR="00D25D1E">
        <w:rPr>
          <w:rFonts w:ascii="Arial" w:hAnsi="Arial" w:cs="Arial"/>
          <w:sz w:val="20"/>
          <w:szCs w:val="20"/>
          <w:lang w:val="ro-RO" w:eastAsia="ro-RO"/>
        </w:rPr>
        <w:t xml:space="preserve"> participate in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r w:rsidRPr="26B61CEA" w:rsidR="00D25D1E">
        <w:rPr>
          <w:rFonts w:ascii="Arial" w:hAnsi="Arial" w:cs="Arial"/>
          <w:sz w:val="20"/>
          <w:szCs w:val="20"/>
          <w:lang w:val="ro-RO" w:eastAsia="ro-RO"/>
        </w:rPr>
        <w:t>Acceleration</w:t>
      </w:r>
      <w:r w:rsidRPr="26B61CEA" w:rsidR="00D25D1E">
        <w:rPr>
          <w:rFonts w:ascii="Arial" w:hAnsi="Arial" w:cs="Arial"/>
          <w:sz w:val="20"/>
          <w:szCs w:val="20"/>
          <w:lang w:val="ro-RO" w:eastAsia="ro-RO"/>
        </w:rPr>
        <w:t xml:space="preserve"> Program </w:t>
      </w:r>
      <w:proofErr w:type="spellStart"/>
      <w:r w:rsidRPr="26B61CEA" w:rsidR="00D25D1E">
        <w:rPr>
          <w:rFonts w:ascii="Arial" w:hAnsi="Arial" w:cs="Arial"/>
          <w:sz w:val="20"/>
          <w:szCs w:val="20"/>
          <w:lang w:val="ro-RO" w:eastAsia="ro-RO"/>
        </w:rPr>
        <w:t>according</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to</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following</w:t>
      </w:r>
      <w:proofErr w:type="spellEnd"/>
      <w:r w:rsidRPr="26B61CEA" w:rsidR="00D25D1E">
        <w:rPr>
          <w:rFonts w:ascii="Arial" w:hAnsi="Arial" w:cs="Arial"/>
          <w:sz w:val="20"/>
          <w:szCs w:val="20"/>
          <w:lang w:val="ro-RO" w:eastAsia="ro-RO"/>
        </w:rPr>
        <w:t xml:space="preserve"> calendar:</w:t>
      </w:r>
    </w:p>
    <w:p w:rsidR="00D25D1E" w:rsidP="26B61CEA" w:rsidRDefault="00D25D1E" w14:paraId="04A03817" w14:textId="5BC08562">
      <w:pPr>
        <w:pStyle w:val="NormalWeb"/>
        <w:numPr>
          <w:ilvl w:val="0"/>
          <w:numId w:val="21"/>
        </w:numPr>
        <w:bidi w:val="0"/>
        <w:spacing w:before="0" w:beforeAutospacing="off" w:after="0" w:afterAutospacing="off" w:line="259" w:lineRule="auto"/>
        <w:ind w:left="360" w:right="-480" w:hanging="36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maximum 20 </w:t>
      </w:r>
      <w:proofErr w:type="spellStart"/>
      <w:r w:rsidRPr="26B61CEA" w:rsidR="00D25D1E">
        <w:rPr>
          <w:rFonts w:ascii="Arial" w:hAnsi="Arial" w:cs="Arial"/>
          <w:sz w:val="20"/>
          <w:szCs w:val="20"/>
          <w:lang w:val="ro-RO" w:eastAsia="ro-RO"/>
        </w:rPr>
        <w:t>Startups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companies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between</w:t>
      </w:r>
      <w:proofErr w:type="spellEnd"/>
      <w:r w:rsidRPr="26B61CEA" w:rsidR="00D25D1E">
        <w:rPr>
          <w:rFonts w:ascii="Arial" w:hAnsi="Arial" w:cs="Arial"/>
          <w:sz w:val="20"/>
          <w:szCs w:val="20"/>
          <w:lang w:val="ro-RO" w:eastAsia="ro-RO"/>
        </w:rPr>
        <w:t xml:space="preserve"> </w:t>
      </w:r>
      <w:r w:rsidRPr="26B61CEA" w:rsidR="65C58B74">
        <w:rPr>
          <w:rFonts w:ascii="Arial" w:hAnsi="Arial" w:cs="Arial"/>
          <w:sz w:val="20"/>
          <w:szCs w:val="20"/>
          <w:lang w:val="ro-RO" w:eastAsia="ro-RO"/>
        </w:rPr>
        <w:t>27.02 - 29.11.2023</w:t>
      </w:r>
    </w:p>
    <w:p w:rsidR="00D25D1E" w:rsidP="26B61CEA" w:rsidRDefault="00D25D1E" w14:paraId="4FFF9A80" w14:textId="449A396C">
      <w:pPr>
        <w:pStyle w:val="NormalWeb"/>
        <w:numPr>
          <w:ilvl w:val="0"/>
          <w:numId w:val="21"/>
        </w:numPr>
        <w:bidi w:val="0"/>
        <w:spacing w:before="0" w:beforeAutospacing="off" w:after="0" w:afterAutospacing="off" w:line="259" w:lineRule="auto"/>
        <w:ind w:left="360" w:right="-480" w:hanging="36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maximum 20 </w:t>
      </w:r>
      <w:proofErr w:type="spellStart"/>
      <w:r w:rsidRPr="26B61CEA" w:rsidR="00D25D1E">
        <w:rPr>
          <w:rFonts w:ascii="Arial" w:hAnsi="Arial" w:cs="Arial"/>
          <w:sz w:val="20"/>
          <w:szCs w:val="20"/>
          <w:lang w:val="ro-RO" w:eastAsia="ro-RO"/>
        </w:rPr>
        <w:t>Scaleups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companies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between</w:t>
      </w:r>
      <w:proofErr w:type="spellEnd"/>
      <w:r w:rsidRPr="26B61CEA" w:rsidR="4517FE0D">
        <w:rPr>
          <w:rFonts w:ascii="Arial" w:hAnsi="Arial" w:cs="Arial"/>
          <w:sz w:val="20"/>
          <w:szCs w:val="20"/>
          <w:lang w:val="ro-RO" w:eastAsia="ro-RO"/>
        </w:rPr>
        <w:t xml:space="preserve"> 04.09 - 29.11.2023</w:t>
      </w:r>
    </w:p>
    <w:p w:rsidR="00D25D1E" w:rsidP="26B61CEA" w:rsidRDefault="00D25D1E" w14:paraId="3FD3D085" w14:textId="024986CA">
      <w:pPr>
        <w:pStyle w:val="NormalWeb"/>
        <w:numPr>
          <w:ilvl w:val="0"/>
          <w:numId w:val="21"/>
        </w:numPr>
        <w:bidi w:val="0"/>
        <w:spacing w:before="0" w:beforeAutospacing="off" w:after="0" w:afterAutospacing="off" w:line="259" w:lineRule="auto"/>
        <w:ind w:left="360" w:right="-480" w:hanging="360"/>
        <w:jc w:val="both"/>
        <w:rPr>
          <w:rFonts w:ascii="Arial" w:hAnsi="Arial" w:cs="Arial"/>
          <w:sz w:val="20"/>
          <w:szCs w:val="20"/>
          <w:lang w:val="ro-RO" w:eastAsia="ro-RO"/>
        </w:rPr>
      </w:pPr>
      <w:r w:rsidRPr="26B61CEA" w:rsidR="00D25D1E">
        <w:rPr>
          <w:rFonts w:ascii="Arial" w:hAnsi="Arial" w:cs="Arial"/>
          <w:sz w:val="20"/>
          <w:szCs w:val="20"/>
          <w:lang w:val="ro-RO" w:eastAsia="ro-RO"/>
        </w:rPr>
        <w:t xml:space="preserve">maximum 10 </w:t>
      </w:r>
      <w:proofErr w:type="spellStart"/>
      <w:r w:rsidRPr="26B61CEA" w:rsidR="00D25D1E">
        <w:rPr>
          <w:rFonts w:ascii="Arial" w:hAnsi="Arial" w:cs="Arial"/>
          <w:sz w:val="20"/>
          <w:szCs w:val="20"/>
          <w:lang w:val="ro-RO" w:eastAsia="ro-RO"/>
        </w:rPr>
        <w:t>teams</w:t>
      </w:r>
      <w:proofErr w:type="spellEnd"/>
      <w:r w:rsidRPr="26B61CEA" w:rsidR="00D25D1E">
        <w:rPr>
          <w:rFonts w:ascii="Arial" w:hAnsi="Arial" w:cs="Arial"/>
          <w:sz w:val="20"/>
          <w:szCs w:val="20"/>
          <w:lang w:val="ro-RO" w:eastAsia="ro-RO"/>
        </w:rPr>
        <w:t xml:space="preserve"> of VC </w:t>
      </w:r>
      <w:proofErr w:type="spellStart"/>
      <w:r w:rsidRPr="26B61CEA" w:rsidR="00D25D1E">
        <w:rPr>
          <w:rFonts w:ascii="Arial" w:hAnsi="Arial" w:cs="Arial"/>
          <w:sz w:val="20"/>
          <w:szCs w:val="20"/>
          <w:lang w:val="ro-RO" w:eastAsia="ro-RO"/>
        </w:rPr>
        <w:t>groups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between</w:t>
      </w:r>
      <w:proofErr w:type="spellEnd"/>
      <w:r w:rsidRPr="26B61CEA" w:rsidR="00D25D1E">
        <w:rPr>
          <w:rFonts w:ascii="Arial" w:hAnsi="Arial" w:cs="Arial"/>
          <w:sz w:val="20"/>
          <w:szCs w:val="20"/>
          <w:lang w:val="ro-RO" w:eastAsia="ro-RO"/>
        </w:rPr>
        <w:t xml:space="preserve"> </w:t>
      </w:r>
      <w:r w:rsidRPr="26B61CEA" w:rsidR="6AD7B9B9">
        <w:rPr>
          <w:rFonts w:ascii="Arial" w:hAnsi="Arial" w:cs="Arial"/>
          <w:sz w:val="20"/>
          <w:szCs w:val="20"/>
          <w:lang w:val="ro-RO" w:eastAsia="ro-RO"/>
        </w:rPr>
        <w:t>24.04 - 29.11.2023</w:t>
      </w:r>
    </w:p>
    <w:p w:rsidRPr="00D25D1E" w:rsidR="00D25D1E" w:rsidP="00D25D1E" w:rsidRDefault="00D25D1E" w14:paraId="692F70C3"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69E9BB3E" w14:textId="0FCC2356" w14:noSpellErr="1">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b w:val="1"/>
          <w:bCs w:val="1"/>
          <w:sz w:val="20"/>
          <w:szCs w:val="20"/>
          <w:lang w:val="ro-RO" w:eastAsia="ro-RO"/>
        </w:rPr>
        <w:t>Transparency:</w:t>
      </w:r>
    </w:p>
    <w:p w:rsidRPr="00D25D1E" w:rsidR="00D25D1E" w:rsidP="00D25D1E" w:rsidRDefault="00D25D1E" w14:paraId="46C1324F" w14:textId="2EAFFEFA">
      <w:pPr>
        <w:pStyle w:val="NormalWeb"/>
        <w:numPr>
          <w:ilvl w:val="0"/>
          <w:numId w:val="22"/>
        </w:numPr>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The applications of the companies to the InnovX-BCR Program are public. As a result, companies can include in the form only those details that they will be able to make public. The pitch of the representatives of the selected companies will be public on the InnovX video streaming channel, as the case may be. Also, the evaluation process will be a transparent one that will use online tools so as to exclude any possibility of influencing the jury.</w:t>
      </w:r>
    </w:p>
    <w:p w:rsidRPr="00D25D1E" w:rsidR="00D25D1E" w:rsidP="00D25D1E" w:rsidRDefault="00D25D1E" w14:paraId="7CB3D30B"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19B43EBD" w14:textId="77777777" w14:noSpellErr="1">
      <w:pPr>
        <w:pStyle w:val="NormalWeb"/>
        <w:spacing w:before="0" w:beforeAutospacing="off" w:after="0" w:afterAutospacing="off"/>
        <w:ind w:right="-480"/>
        <w:jc w:val="both"/>
        <w:rPr>
          <w:rFonts w:ascii="Arial" w:hAnsi="Arial" w:cs="Arial"/>
          <w:b w:val="1"/>
          <w:bCs w:val="1"/>
          <w:sz w:val="20"/>
          <w:szCs w:val="20"/>
          <w:lang w:val="ro-RO" w:eastAsia="ro-RO"/>
        </w:rPr>
      </w:pPr>
      <w:r w:rsidRPr="18AB72B4" w:rsidR="00D25D1E">
        <w:rPr>
          <w:rFonts w:ascii="Arial" w:hAnsi="Arial" w:cs="Arial"/>
          <w:b w:val="1"/>
          <w:bCs w:val="1"/>
          <w:sz w:val="20"/>
          <w:szCs w:val="20"/>
          <w:lang w:val="ro-RO" w:eastAsia="ro-RO"/>
        </w:rPr>
        <w:t>Intellectual property protection:</w:t>
      </w:r>
    </w:p>
    <w:p w:rsidRPr="00D25D1E" w:rsidR="00D25D1E" w:rsidP="00D25D1E" w:rsidRDefault="00D25D1E" w14:paraId="32D7A84F" w14:textId="050DBA6F">
      <w:pPr>
        <w:pStyle w:val="NormalWeb"/>
        <w:numPr>
          <w:ilvl w:val="0"/>
          <w:numId w:val="22"/>
        </w:numPr>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The organizers encourage and positively evaluate the companies that present a well-developed intellectual property protection strategy.</w:t>
      </w:r>
    </w:p>
    <w:p w:rsidRPr="00D25D1E" w:rsidR="00D25D1E" w:rsidP="00D25D1E" w:rsidRDefault="00D25D1E" w14:paraId="1660BBC3"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180FF23F" w14:textId="77777777" w14:noSpellErr="1">
      <w:pPr>
        <w:pStyle w:val="NormalWeb"/>
        <w:spacing w:before="0" w:beforeAutospacing="off" w:after="0" w:afterAutospacing="off"/>
        <w:ind w:right="-480"/>
        <w:jc w:val="both"/>
        <w:rPr>
          <w:rFonts w:ascii="Arial" w:hAnsi="Arial" w:cs="Arial"/>
          <w:b w:val="1"/>
          <w:bCs w:val="1"/>
          <w:sz w:val="20"/>
          <w:szCs w:val="20"/>
          <w:lang w:val="ro-RO" w:eastAsia="ro-RO"/>
        </w:rPr>
      </w:pPr>
      <w:r w:rsidRPr="18AB72B4" w:rsidR="00D25D1E">
        <w:rPr>
          <w:rFonts w:ascii="Arial" w:hAnsi="Arial" w:cs="Arial"/>
          <w:b w:val="1"/>
          <w:bCs w:val="1"/>
          <w:sz w:val="20"/>
          <w:szCs w:val="20"/>
          <w:lang w:val="ro-RO" w:eastAsia="ro-RO"/>
        </w:rPr>
        <w:t>Objectivity:</w:t>
      </w:r>
    </w:p>
    <w:p w:rsidRPr="00D25D1E" w:rsidR="00D25D1E" w:rsidP="18AB72B4" w:rsidRDefault="00D25D1E" w14:paraId="36CD1C86" w14:textId="35EB25DC" w14:noSpellErr="1">
      <w:pPr>
        <w:pStyle w:val="NormalWeb"/>
        <w:numPr>
          <w:ilvl w:val="0"/>
          <w:numId w:val="22"/>
        </w:numPr>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The number of jurors will be one that will cover all the important aspects of an application and will ensure the avoidance of any risk of fraud that could occur in case of a possible conflict of interest of any member of the jury. Profiles will range from banking experts, lawyers, intellectual property specialists, entrepreneurs, company managers, evaluators of the European Commission, </w:t>
      </w:r>
      <w:r w:rsidRPr="18AB72B4" w:rsidR="005D44DC">
        <w:rPr>
          <w:rFonts w:ascii="Arial" w:hAnsi="Arial" w:cs="Arial"/>
          <w:sz w:val="20"/>
          <w:szCs w:val="20"/>
          <w:lang w:val="ro-RO" w:eastAsia="ro-RO"/>
        </w:rPr>
        <w:t xml:space="preserve">and </w:t>
      </w:r>
      <w:r w:rsidRPr="18AB72B4" w:rsidR="00D25D1E">
        <w:rPr>
          <w:rFonts w:ascii="Arial" w:hAnsi="Arial" w:cs="Arial"/>
          <w:sz w:val="20"/>
          <w:szCs w:val="20"/>
          <w:lang w:val="ro-RO" w:eastAsia="ro-RO"/>
        </w:rPr>
        <w:t>specialists from different industries. The evaluation will be done both on the spot and at a distance by the members of the jury abroad.</w:t>
      </w:r>
    </w:p>
    <w:p w:rsidRPr="00D25D1E" w:rsidR="00D25D1E" w:rsidP="00D25D1E" w:rsidRDefault="00D25D1E" w14:paraId="75CC1F03"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32CEAA3B" w14:textId="77777777" w14:noSpellErr="1">
      <w:pPr>
        <w:pStyle w:val="NormalWeb"/>
        <w:spacing w:before="0" w:beforeAutospacing="off" w:after="0" w:afterAutospacing="off"/>
        <w:ind w:right="-480"/>
        <w:jc w:val="both"/>
        <w:rPr>
          <w:rFonts w:ascii="Arial" w:hAnsi="Arial" w:cs="Arial"/>
          <w:b w:val="1"/>
          <w:bCs w:val="1"/>
          <w:sz w:val="20"/>
          <w:szCs w:val="20"/>
          <w:lang w:val="ro-RO" w:eastAsia="ro-RO"/>
        </w:rPr>
      </w:pPr>
      <w:r w:rsidRPr="18AB72B4" w:rsidR="00D25D1E">
        <w:rPr>
          <w:rFonts w:ascii="Arial" w:hAnsi="Arial" w:cs="Arial"/>
          <w:b w:val="1"/>
          <w:bCs w:val="1"/>
          <w:sz w:val="20"/>
          <w:szCs w:val="20"/>
          <w:lang w:val="ro-RO" w:eastAsia="ro-RO"/>
        </w:rPr>
        <w:t>Gender equality:</w:t>
      </w:r>
    </w:p>
    <w:p w:rsidRPr="00D25D1E" w:rsidR="00D25D1E" w:rsidP="18AB72B4" w:rsidRDefault="00D25D1E" w14:paraId="3D6561E4" w14:textId="36AD8EA7" w14:noSpellErr="1">
      <w:pPr>
        <w:pStyle w:val="NormalWeb"/>
        <w:numPr>
          <w:ilvl w:val="0"/>
          <w:numId w:val="22"/>
        </w:numPr>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Within the InnovXBCR Program</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we encourage gender equality and non-discrimination. The organizers aim to award an equal number of scholarships to companies with male / female founders.</w:t>
      </w:r>
    </w:p>
    <w:p w:rsidRPr="00D25D1E" w:rsidR="00D25D1E" w:rsidP="00D25D1E" w:rsidRDefault="00D25D1E" w14:paraId="7569341A"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6000C633" w14:textId="77777777" w14:noSpellErr="1">
      <w:pPr>
        <w:pStyle w:val="NormalWeb"/>
        <w:spacing w:before="0" w:beforeAutospacing="off" w:after="0" w:afterAutospacing="off"/>
        <w:ind w:right="-480"/>
        <w:jc w:val="both"/>
        <w:rPr>
          <w:rFonts w:ascii="Arial" w:hAnsi="Arial" w:cs="Arial"/>
          <w:b w:val="1"/>
          <w:bCs w:val="1"/>
          <w:sz w:val="20"/>
          <w:szCs w:val="20"/>
          <w:lang w:val="ro-RO" w:eastAsia="ro-RO"/>
        </w:rPr>
      </w:pPr>
      <w:r w:rsidRPr="18AB72B4" w:rsidR="00D25D1E">
        <w:rPr>
          <w:rFonts w:ascii="Arial" w:hAnsi="Arial" w:cs="Arial"/>
          <w:b w:val="1"/>
          <w:bCs w:val="1"/>
          <w:sz w:val="20"/>
          <w:szCs w:val="20"/>
          <w:lang w:val="ro-RO" w:eastAsia="ro-RO"/>
        </w:rPr>
        <w:t>Non-discrimination:</w:t>
      </w:r>
    </w:p>
    <w:p w:rsidRPr="00D25D1E" w:rsidR="00D25D1E" w:rsidP="18AB72B4" w:rsidRDefault="00D25D1E" w14:paraId="18C07D01" w14:textId="439C6042">
      <w:pPr>
        <w:pStyle w:val="NormalWeb"/>
        <w:numPr>
          <w:ilvl w:val="0"/>
          <w:numId w:val="22"/>
        </w:numPr>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Within the InnovX-BCR Program</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there will be no discrimination of</w:t>
      </w:r>
      <w:r w:rsidRPr="18AB72B4" w:rsidR="00D25D1E">
        <w:rPr>
          <w:rFonts w:ascii="Arial" w:hAnsi="Arial" w:cs="Arial"/>
          <w:sz w:val="20"/>
          <w:szCs w:val="20"/>
          <w:lang w:val="ro-RO" w:eastAsia="ro-RO"/>
        </w:rPr>
        <w:t xml:space="preserve"> nationality, race</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or ethnicity.</w:t>
      </w:r>
    </w:p>
    <w:p w:rsidRPr="00D25D1E" w:rsidR="00D25D1E" w:rsidP="00D25D1E" w:rsidRDefault="00D25D1E" w14:paraId="2B88471D"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261CDC68" w14:textId="77777777" w14:noSpellErr="1">
      <w:pPr>
        <w:pStyle w:val="NormalWeb"/>
        <w:spacing w:before="0" w:beforeAutospacing="off" w:after="0" w:afterAutospacing="off"/>
        <w:ind w:right="-480"/>
        <w:jc w:val="both"/>
        <w:rPr>
          <w:rFonts w:ascii="Arial" w:hAnsi="Arial" w:cs="Arial"/>
          <w:b w:val="1"/>
          <w:bCs w:val="1"/>
          <w:sz w:val="20"/>
          <w:szCs w:val="20"/>
          <w:lang w:val="ro-RO" w:eastAsia="ro-RO"/>
        </w:rPr>
      </w:pPr>
      <w:r w:rsidRPr="18AB72B4" w:rsidR="00D25D1E">
        <w:rPr>
          <w:rFonts w:ascii="Arial" w:hAnsi="Arial" w:cs="Arial"/>
          <w:b w:val="1"/>
          <w:bCs w:val="1"/>
          <w:sz w:val="20"/>
          <w:szCs w:val="20"/>
          <w:lang w:val="ro-RO" w:eastAsia="ro-RO"/>
        </w:rPr>
        <w:t>Use of English:</w:t>
      </w:r>
    </w:p>
    <w:p w:rsidRPr="00D25D1E" w:rsidR="00D25D1E" w:rsidP="18AB72B4" w:rsidRDefault="00D25D1E" w14:paraId="3C405673" w14:textId="2C1FF5AA" w14:noSpellErr="1">
      <w:pPr>
        <w:pStyle w:val="NormalWeb"/>
        <w:numPr>
          <w:ilvl w:val="0"/>
          <w:numId w:val="22"/>
        </w:numPr>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The business model of the InnovX-BCR Program is an international one and targets those companies with scaling ambitions at </w:t>
      </w:r>
      <w:r w:rsidRPr="18AB72B4" w:rsidR="005D44DC">
        <w:rPr>
          <w:rFonts w:ascii="Arial" w:hAnsi="Arial" w:cs="Arial"/>
          <w:sz w:val="20"/>
          <w:szCs w:val="20"/>
          <w:lang w:val="ro-RO" w:eastAsia="ro-RO"/>
        </w:rPr>
        <w:t xml:space="preserve">the </w:t>
      </w:r>
      <w:r w:rsidRPr="18AB72B4" w:rsidR="00D25D1E">
        <w:rPr>
          <w:rFonts w:ascii="Arial" w:hAnsi="Arial" w:cs="Arial"/>
          <w:sz w:val="20"/>
          <w:szCs w:val="20"/>
          <w:lang w:val="ro-RO" w:eastAsia="ro-RO"/>
        </w:rPr>
        <w:t>European and global level</w:t>
      </w:r>
      <w:r w:rsidRPr="18AB72B4" w:rsidR="005D44DC">
        <w:rPr>
          <w:rFonts w:ascii="Arial" w:hAnsi="Arial" w:cs="Arial"/>
          <w:sz w:val="20"/>
          <w:szCs w:val="20"/>
          <w:lang w:val="ro-RO" w:eastAsia="ro-RO"/>
        </w:rPr>
        <w:t>s</w:t>
      </w:r>
      <w:r w:rsidRPr="18AB72B4" w:rsidR="00D25D1E">
        <w:rPr>
          <w:rFonts w:ascii="Arial" w:hAnsi="Arial" w:cs="Arial"/>
          <w:sz w:val="20"/>
          <w:szCs w:val="20"/>
          <w:lang w:val="ro-RO" w:eastAsia="ro-RO"/>
        </w:rPr>
        <w:t>. The programs, tools, partners, conferences</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and exhibitions that are part of the InnovX-BCR Program have a global character. Therefore, it is normal for English to be the main language of the Program. All presentations will be written in English from the beginning so that they can be used in front of international clients, investors</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 and international financing institutions.</w:t>
      </w:r>
    </w:p>
    <w:p w:rsidRPr="00D25D1E" w:rsidR="00D25D1E" w:rsidP="00D25D1E" w:rsidRDefault="00D25D1E" w14:paraId="0B415D5C"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18AB72B4" w:rsidRDefault="00D25D1E" w14:paraId="14839AB4" w14:textId="185A5605">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5.2. The organizers undertake to contact the winners by phone</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email, within a maximum of 7 working days from the date of registration of the project in the contest form by the Company participating in the Campaign, to announce the next steps (Preselection of companies and Selection of companies, respectively as described in section 5.1.). This term can be exceeded in situations above the diligence of the Organizers. The winner, through one of the legal representatives, the natural person, can answer that he accepted</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refused the prize. If the winners cannot be contacted for various reasons (eg missing phone number, invalid or incorrect phone number registered in the application, could not be found after making 3 calls, etc.) or if they refuse the prize, they will be called in order the companies with eligible projects registered in the Campaign.</w:t>
      </w:r>
    </w:p>
    <w:p w:rsidRPr="00D25D1E" w:rsidR="00D25D1E" w:rsidP="18AB72B4" w:rsidRDefault="00D25D1E" w14:paraId="17D2A730" w14:textId="3E7EDC46" w14:noSpellErr="1">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5.3 In order to receive the prizes consisting of participation scholarships within the InnovX-BCR Program (“Startups, Scaleups, VC” Program) each winner, through the natural person who legally represents the legal person, must prove that he is the natural person who legally represents the legal person. The proof can be made by copying the registration certificate to the Trade Register, proving act (ascertaining certificate from the Trade Register, </w:t>
      </w:r>
      <w:r w:rsidRPr="18AB72B4" w:rsidR="005D44DC">
        <w:rPr>
          <w:rFonts w:ascii="Arial" w:hAnsi="Arial" w:cs="Arial"/>
          <w:sz w:val="20"/>
          <w:szCs w:val="20"/>
          <w:lang w:val="ro-RO" w:eastAsia="ro-RO"/>
        </w:rPr>
        <w:t xml:space="preserve">the </w:t>
      </w:r>
      <w:r w:rsidRPr="18AB72B4" w:rsidR="00D25D1E">
        <w:rPr>
          <w:rFonts w:ascii="Arial" w:hAnsi="Arial" w:cs="Arial"/>
          <w:sz w:val="20"/>
          <w:szCs w:val="20"/>
          <w:lang w:val="ro-RO" w:eastAsia="ro-RO"/>
        </w:rPr>
        <w:t xml:space="preserve">decision of the Board of Directors, constitutive act, </w:t>
      </w:r>
      <w:r w:rsidRPr="18AB72B4" w:rsidR="005D44DC">
        <w:rPr>
          <w:rFonts w:ascii="Arial" w:hAnsi="Arial" w:cs="Arial"/>
          <w:sz w:val="20"/>
          <w:szCs w:val="20"/>
          <w:lang w:val="ro-RO" w:eastAsia="ro-RO"/>
        </w:rPr>
        <w:t xml:space="preserve">the </w:t>
      </w:r>
      <w:r w:rsidRPr="18AB72B4" w:rsidR="00D25D1E">
        <w:rPr>
          <w:rFonts w:ascii="Arial" w:hAnsi="Arial" w:cs="Arial"/>
          <w:sz w:val="20"/>
          <w:szCs w:val="20"/>
          <w:lang w:val="ro-RO" w:eastAsia="ro-RO"/>
        </w:rPr>
        <w:t>declaration on one's own responsibility) on the quality of legal representative of the legal person.</w:t>
      </w:r>
    </w:p>
    <w:p w:rsidRPr="00D25D1E" w:rsidR="00D25D1E" w:rsidP="00D25D1E" w:rsidRDefault="00D25D1E" w14:paraId="07648DF8"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5.4 Prizes that cannot be awarded for various reasons, will remain at the disposal of the Organizers.</w:t>
      </w:r>
    </w:p>
    <w:p w:rsidRPr="00D25D1E" w:rsidR="00D25D1E" w:rsidP="00D25D1E" w:rsidRDefault="00D25D1E" w14:paraId="37A7190B"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5.5 A participant in the Campaign can only win one prize within it. The right to the prize cannot be transferred to another person, and the prizes cannot be exchanged for cash.</w:t>
      </w:r>
    </w:p>
    <w:p w:rsidRPr="00D25D1E" w:rsidR="00D25D1E" w:rsidP="00D25D1E" w:rsidRDefault="00D25D1E" w14:paraId="20788C72"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5.6. Bootcamp participants will have the following program for 6 weeks:</w:t>
      </w:r>
    </w:p>
    <w:p w:rsidRPr="00D25D1E" w:rsidR="00D25D1E" w:rsidP="18AB72B4" w:rsidRDefault="00D25D1E" w14:paraId="4BB0B5E6" w14:textId="7F8DE19C">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- 4 </w:t>
      </w:r>
      <w:proofErr w:type="spellStart"/>
      <w:r w:rsidRPr="18AB72B4" w:rsidR="00D25D1E">
        <w:rPr>
          <w:rFonts w:ascii="Arial" w:hAnsi="Arial" w:cs="Arial"/>
          <w:sz w:val="20"/>
          <w:szCs w:val="20"/>
          <w:lang w:val="ro-RO" w:eastAsia="ro-RO"/>
        </w:rPr>
        <w:t>days</w:t>
      </w:r>
      <w:proofErr w:type="spellEnd"/>
      <w:r w:rsidRPr="18AB72B4" w:rsidR="00D25D1E">
        <w:rPr>
          <w:rFonts w:ascii="Arial" w:hAnsi="Arial" w:cs="Arial"/>
          <w:sz w:val="20"/>
          <w:szCs w:val="20"/>
          <w:lang w:val="ro-RO" w:eastAsia="ro-RO"/>
        </w:rPr>
        <w:t xml:space="preserve"> a </w:t>
      </w:r>
      <w:proofErr w:type="spellStart"/>
      <w:r w:rsidRPr="18AB72B4" w:rsidR="00D25D1E">
        <w:rPr>
          <w:rFonts w:ascii="Arial" w:hAnsi="Arial" w:cs="Arial"/>
          <w:sz w:val="20"/>
          <w:szCs w:val="20"/>
          <w:lang w:val="ro-RO" w:eastAsia="ro-RO"/>
        </w:rPr>
        <w:t>week</w:t>
      </w:r>
      <w:proofErr w:type="spellEnd"/>
      <w:r w:rsidRPr="18AB72B4" w:rsidR="00D25D1E">
        <w:rPr>
          <w:rFonts w:ascii="Arial" w:hAnsi="Arial" w:cs="Arial"/>
          <w:sz w:val="20"/>
          <w:szCs w:val="20"/>
          <w:lang w:val="ro-RO" w:eastAsia="ro-RO"/>
        </w:rPr>
        <w:t xml:space="preserve">; </w:t>
      </w:r>
      <w:proofErr w:type="spellStart"/>
      <w:r w:rsidRPr="18AB72B4" w:rsidR="00D25D1E">
        <w:rPr>
          <w:rFonts w:ascii="Arial" w:hAnsi="Arial" w:cs="Arial"/>
          <w:sz w:val="20"/>
          <w:szCs w:val="20"/>
          <w:lang w:val="ro-RO" w:eastAsia="ro-RO"/>
        </w:rPr>
        <w:t>time</w:t>
      </w:r>
      <w:proofErr w:type="spellEnd"/>
      <w:r w:rsidRPr="18AB72B4" w:rsidR="00D25D1E">
        <w:rPr>
          <w:rFonts w:ascii="Arial" w:hAnsi="Arial" w:cs="Arial"/>
          <w:sz w:val="20"/>
          <w:szCs w:val="20"/>
          <w:lang w:val="ro-RO" w:eastAsia="ro-RO"/>
        </w:rPr>
        <w:t xml:space="preserve"> interval: 10.00: 00–14: 00 </w:t>
      </w:r>
      <w:proofErr w:type="spellStart"/>
      <w:r w:rsidRPr="18AB72B4" w:rsidR="00D25D1E">
        <w:rPr>
          <w:rFonts w:ascii="Arial" w:hAnsi="Arial" w:cs="Arial"/>
          <w:sz w:val="20"/>
          <w:szCs w:val="20"/>
          <w:lang w:val="ro-RO" w:eastAsia="ro-RO"/>
        </w:rPr>
        <w:t>Bootcamp</w:t>
      </w:r>
      <w:proofErr w:type="spellEnd"/>
      <w:r w:rsidRPr="18AB72B4" w:rsidR="008C7182">
        <w:rPr>
          <w:rFonts w:ascii="Arial" w:hAnsi="Arial" w:cs="Arial"/>
          <w:sz w:val="20"/>
          <w:szCs w:val="20"/>
          <w:lang w:val="ro-RO" w:eastAsia="ro-RO"/>
        </w:rPr>
        <w:t xml:space="preserve"> </w:t>
      </w:r>
      <w:proofErr w:type="spellStart"/>
      <w:r w:rsidRPr="18AB72B4" w:rsidR="008C7182">
        <w:rPr>
          <w:rFonts w:ascii="Arial" w:hAnsi="Arial" w:cs="Arial"/>
          <w:sz w:val="20"/>
          <w:szCs w:val="20"/>
          <w:lang w:val="ro-RO" w:eastAsia="ro-RO"/>
        </w:rPr>
        <w:t>Curricula</w:t>
      </w:r>
      <w:proofErr w:type="spellEnd"/>
      <w:r w:rsidRPr="18AB72B4" w:rsidR="00D25D1E">
        <w:rPr>
          <w:rFonts w:ascii="Arial" w:hAnsi="Arial" w:cs="Arial"/>
          <w:sz w:val="20"/>
          <w:szCs w:val="20"/>
          <w:lang w:val="ro-RO" w:eastAsia="ro-RO"/>
        </w:rPr>
        <w:t xml:space="preserve">; </w:t>
      </w:r>
      <w:r w:rsidRPr="18AB72B4" w:rsidR="00D25D1E">
        <w:rPr>
          <w:rFonts w:ascii="Arial" w:hAnsi="Arial" w:cs="Arial"/>
          <w:sz w:val="20"/>
          <w:szCs w:val="20"/>
          <w:lang w:val="ro-RO" w:eastAsia="ro-RO"/>
        </w:rPr>
        <w:t>3 days a week; time interval: 14: 00-17: 00</w:t>
      </w:r>
      <w:r w:rsidRPr="18AB72B4" w:rsidR="008C7182">
        <w:rPr>
          <w:rFonts w:ascii="Arial" w:hAnsi="Arial" w:cs="Arial"/>
          <w:sz w:val="20"/>
          <w:szCs w:val="20"/>
          <w:lang w:val="ro-RO" w:eastAsia="ro-RO"/>
        </w:rPr>
        <w:t xml:space="preserve"> </w:t>
      </w:r>
      <w:r w:rsidRPr="18AB72B4" w:rsidR="008C7182">
        <w:rPr>
          <w:rFonts w:ascii="Arial" w:hAnsi="Arial" w:cs="Arial"/>
          <w:sz w:val="20"/>
          <w:szCs w:val="20"/>
          <w:lang w:val="ro-RO" w:eastAsia="ro-RO"/>
        </w:rPr>
        <w:t>for the VC program</w:t>
      </w:r>
      <w:r w:rsidRPr="18AB72B4" w:rsidR="008C7182">
        <w:rPr>
          <w:rFonts w:ascii="Arial" w:hAnsi="Arial" w:cs="Arial"/>
          <w:sz w:val="20"/>
          <w:szCs w:val="20"/>
          <w:lang w:val="ro-RO" w:eastAsia="ro-RO"/>
        </w:rPr>
        <w:t>.</w:t>
      </w:r>
    </w:p>
    <w:p w:rsidRPr="00D25D1E" w:rsidR="00D25D1E" w:rsidP="18AB72B4" w:rsidRDefault="00D25D1E" w14:paraId="553F1324" w14:textId="5B13B85D">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 the possibility to participate in an international conference in the United States </w:t>
      </w:r>
      <w:r w:rsidRPr="18AB72B4" w:rsidR="005D44DC">
        <w:rPr>
          <w:rFonts w:ascii="Arial" w:hAnsi="Arial" w:cs="Arial"/>
          <w:sz w:val="20"/>
          <w:szCs w:val="20"/>
          <w:lang w:val="ro-RO" w:eastAsia="ro-RO"/>
        </w:rPr>
        <w:t>depend</w:t>
      </w:r>
      <w:r w:rsidRPr="18AB72B4" w:rsidR="005D44DC">
        <w:rPr>
          <w:rFonts w:ascii="Arial" w:hAnsi="Arial" w:cs="Arial"/>
          <w:sz w:val="20"/>
          <w:szCs w:val="20"/>
          <w:lang w:val="ro-RO" w:eastAsia="ro-RO"/>
        </w:rPr>
        <w:t>s</w:t>
      </w:r>
      <w:r w:rsidRPr="18AB72B4" w:rsidR="005D44DC">
        <w:rPr>
          <w:rFonts w:ascii="Arial" w:hAnsi="Arial" w:cs="Arial"/>
          <w:sz w:val="20"/>
          <w:szCs w:val="20"/>
          <w:lang w:val="ro-RO" w:eastAsia="ro-RO"/>
        </w:rPr>
        <w:t xml:space="preserve"> </w:t>
      </w:r>
      <w:r w:rsidRPr="18AB72B4" w:rsidR="00D25D1E">
        <w:rPr>
          <w:rFonts w:ascii="Arial" w:hAnsi="Arial" w:cs="Arial"/>
          <w:sz w:val="20"/>
          <w:szCs w:val="20"/>
          <w:lang w:val="ro-RO" w:eastAsia="ro-RO"/>
        </w:rPr>
        <w:t>on the results obtained during the program</w:t>
      </w:r>
    </w:p>
    <w:p w:rsidRPr="00D25D1E" w:rsidR="00D25D1E" w:rsidP="00D25D1E" w:rsidRDefault="00D25D1E" w14:paraId="6FCE3D11"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5609B215" w14:textId="77777777">
      <w:pPr>
        <w:pStyle w:val="NormalWeb"/>
        <w:spacing w:before="0" w:beforeAutospacing="0" w:after="0" w:afterAutospacing="0"/>
        <w:ind w:right="-480"/>
        <w:jc w:val="both"/>
        <w:rPr>
          <w:rFonts w:ascii="Arial" w:hAnsi="Arial" w:cs="Arial"/>
          <w:b/>
          <w:sz w:val="20"/>
          <w:szCs w:val="20"/>
          <w:u w:val="single"/>
          <w:lang w:val="ro-RO" w:eastAsia="ro-RO"/>
        </w:rPr>
      </w:pPr>
      <w:r w:rsidRPr="00D25D1E">
        <w:rPr>
          <w:rFonts w:ascii="Arial" w:hAnsi="Arial" w:cs="Arial"/>
          <w:b/>
          <w:sz w:val="20"/>
          <w:szCs w:val="20"/>
          <w:u w:val="single"/>
          <w:lang w:val="ro-RO" w:eastAsia="ro-RO"/>
        </w:rPr>
        <w:t>SECTION 6 - TAXES AND RELATED TAXES</w:t>
      </w:r>
    </w:p>
    <w:p w:rsidRPr="00D25D1E" w:rsidR="00D25D1E" w:rsidP="00D25D1E" w:rsidRDefault="00D25D1E" w14:paraId="4D01A1AD"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6.1 The organizers undertake to calculate, withhold and transfer the tax due for the prizes obtained by the winners in accordance with Law no. 227/2015 regarding the Fiscal Code.</w:t>
      </w:r>
    </w:p>
    <w:p w:rsidRPr="00D25D1E" w:rsidR="00D25D1E" w:rsidP="18AB72B4" w:rsidRDefault="00D25D1E" w14:paraId="52A43FB7" w14:textId="443D4074">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6.2 Any other obligations of a fiscal nature or </w:t>
      </w:r>
      <w:r w:rsidRPr="18AB72B4" w:rsidR="00D25D1E">
        <w:rPr>
          <w:rFonts w:ascii="Arial" w:hAnsi="Arial" w:cs="Arial"/>
          <w:sz w:val="20"/>
          <w:szCs w:val="20"/>
          <w:lang w:val="ro-RO" w:eastAsia="ro-RO"/>
        </w:rPr>
        <w:t>any other nature, in connection with them, are the sole responsibility of the winner. From the date of transfer of the prizes, all legal expenses related to them are the responsibility of the owner.</w:t>
      </w:r>
    </w:p>
    <w:p w:rsidRPr="00D25D1E" w:rsidR="00D25D1E" w:rsidP="00D25D1E" w:rsidRDefault="00D25D1E" w14:paraId="022D2F78"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1A82B5DC" w14:textId="77777777">
      <w:pPr>
        <w:pStyle w:val="NormalWeb"/>
        <w:spacing w:before="0" w:beforeAutospacing="0" w:after="0" w:afterAutospacing="0"/>
        <w:ind w:right="-480"/>
        <w:jc w:val="both"/>
        <w:rPr>
          <w:rFonts w:ascii="Arial" w:hAnsi="Arial" w:cs="Arial"/>
          <w:b/>
          <w:sz w:val="20"/>
          <w:szCs w:val="20"/>
          <w:u w:val="single"/>
          <w:lang w:val="ro-RO" w:eastAsia="ro-RO"/>
        </w:rPr>
      </w:pPr>
      <w:r w:rsidRPr="00D25D1E">
        <w:rPr>
          <w:rFonts w:ascii="Arial" w:hAnsi="Arial" w:cs="Arial"/>
          <w:b/>
          <w:sz w:val="20"/>
          <w:szCs w:val="20"/>
          <w:u w:val="single"/>
          <w:lang w:val="ro-RO" w:eastAsia="ro-RO"/>
        </w:rPr>
        <w:t>SECTION 7 - APPLICABLE LAW. DISPUTES</w:t>
      </w:r>
    </w:p>
    <w:p w:rsidRPr="00D25D1E" w:rsidR="00D25D1E" w:rsidP="00D25D1E" w:rsidRDefault="00D25D1E" w14:paraId="2387734C"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7.1 Any misunderstandings between the Organizers, as well as between them and the participants in the Campaign will be resolved amicably, and if this is not possible, the disputes will be resolved by the courts at BCR headquarters.</w:t>
      </w:r>
    </w:p>
    <w:p w:rsidRPr="00D25D1E" w:rsidR="00D25D1E" w:rsidP="00D25D1E" w:rsidRDefault="00D25D1E" w14:paraId="1E5EE1D5"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7.2 The applicable law is Romanian law.</w:t>
      </w:r>
    </w:p>
    <w:p w:rsidRPr="00D25D1E" w:rsidR="00D25D1E" w:rsidP="00D25D1E" w:rsidRDefault="00D25D1E" w14:paraId="390A7D33"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7.3 Any complaints related to the Campaign may be sent to the attention of Anca Luca at the following address: anca.luca@bcr.ro within a maximum of 10 days from the end of the Campaign. After this date, the Organizers will not consider any complaint.</w:t>
      </w:r>
    </w:p>
    <w:p w:rsidRPr="00D25D1E" w:rsidR="00D25D1E" w:rsidP="00D25D1E" w:rsidRDefault="00D25D1E" w14:paraId="6271D8AE"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44926C2B" w14:textId="77777777">
      <w:pPr>
        <w:pStyle w:val="NormalWeb"/>
        <w:spacing w:before="0" w:beforeAutospacing="0" w:after="0" w:afterAutospacing="0"/>
        <w:ind w:right="-480"/>
        <w:jc w:val="both"/>
        <w:rPr>
          <w:rFonts w:ascii="Arial" w:hAnsi="Arial" w:cs="Arial"/>
          <w:b/>
          <w:sz w:val="20"/>
          <w:szCs w:val="20"/>
          <w:u w:val="single"/>
          <w:lang w:val="ro-RO" w:eastAsia="ro-RO"/>
        </w:rPr>
      </w:pPr>
      <w:r w:rsidRPr="00D25D1E">
        <w:rPr>
          <w:rFonts w:ascii="Arial" w:hAnsi="Arial" w:cs="Arial"/>
          <w:b/>
          <w:sz w:val="20"/>
          <w:szCs w:val="20"/>
          <w:u w:val="single"/>
          <w:lang w:val="ro-RO" w:eastAsia="ro-RO"/>
        </w:rPr>
        <w:t>SECTION 8 - INTERRUPTION / TERMINATION OF THE CAMPAIGN</w:t>
      </w:r>
    </w:p>
    <w:p w:rsidRPr="00D25D1E" w:rsidR="00D25D1E" w:rsidP="18AB72B4" w:rsidRDefault="00D25D1E" w14:paraId="404C891C" w14:textId="077B5A26">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8.1 The campaign may be interrupted</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 xml:space="preserve">terminated prematurely only in case of </w:t>
      </w:r>
      <w:r w:rsidRPr="18AB72B4" w:rsidR="008C7182">
        <w:rPr>
          <w:rFonts w:ascii="Arial" w:hAnsi="Arial" w:cs="Arial"/>
          <w:sz w:val="20"/>
          <w:szCs w:val="20"/>
          <w:lang w:val="ro-RO" w:eastAsia="ro-RO"/>
        </w:rPr>
        <w:t xml:space="preserve">major </w:t>
      </w:r>
      <w:r w:rsidRPr="18AB72B4" w:rsidR="00D25D1E">
        <w:rPr>
          <w:rFonts w:ascii="Arial" w:hAnsi="Arial" w:cs="Arial"/>
          <w:sz w:val="20"/>
          <w:szCs w:val="20"/>
          <w:lang w:val="ro-RO" w:eastAsia="ro-RO"/>
        </w:rPr>
        <w:t>force</w:t>
      </w:r>
      <w:r w:rsidRPr="18AB72B4" w:rsidR="008C7182">
        <w:rPr>
          <w:rFonts w:ascii="Arial" w:hAnsi="Arial" w:cs="Arial"/>
          <w:sz w:val="20"/>
          <w:szCs w:val="20"/>
          <w:lang w:val="ro-RO" w:eastAsia="ro-RO"/>
        </w:rPr>
        <w:t>s</w:t>
      </w:r>
      <w:r w:rsidRPr="18AB72B4" w:rsidR="00D25D1E">
        <w:rPr>
          <w:rFonts w:ascii="Arial" w:hAnsi="Arial" w:cs="Arial"/>
          <w:sz w:val="20"/>
          <w:szCs w:val="20"/>
          <w:lang w:val="ro-RO" w:eastAsia="ro-RO"/>
        </w:rPr>
        <w:t xml:space="preserve"> </w:t>
      </w:r>
      <w:r w:rsidRPr="18AB72B4" w:rsidR="00D25D1E">
        <w:rPr>
          <w:rFonts w:ascii="Arial" w:hAnsi="Arial" w:cs="Arial"/>
          <w:sz w:val="20"/>
          <w:szCs w:val="20"/>
          <w:lang w:val="ro-RO" w:eastAsia="ro-RO"/>
        </w:rPr>
        <w:t>and</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or fortuitous event (as defined by the Civil Code) or by a decision of the Organizers.</w:t>
      </w:r>
    </w:p>
    <w:p w:rsidRPr="00D25D1E" w:rsidR="00D25D1E" w:rsidP="00D25D1E" w:rsidRDefault="00D25D1E" w14:paraId="5334C8B1"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In case of any of these cases, the Organizers will announce the participants on the Organizers' websites (www.bcr.ro and www.innovx.eu).</w:t>
      </w:r>
    </w:p>
    <w:p w:rsidRPr="00D25D1E" w:rsidR="00D25D1E" w:rsidP="00D25D1E" w:rsidRDefault="00D25D1E" w14:paraId="2B04201E"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8.2 In the situations considered in point 8.1 are included the decisions of the courts, as well as the acts of some competent public authorities.</w:t>
      </w:r>
    </w:p>
    <w:p w:rsidR="00D25D1E" w:rsidP="18AB72B4" w:rsidRDefault="00D25D1E" w14:paraId="6B8395B0" w14:textId="6D6024EE" w14:noSpellErr="1">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8.3 For the situations considered in point</w:t>
      </w:r>
      <w:r w:rsidRPr="18AB72B4" w:rsidR="005D44DC">
        <w:rPr>
          <w:rFonts w:ascii="Arial" w:hAnsi="Arial" w:cs="Arial"/>
          <w:sz w:val="20"/>
          <w:szCs w:val="20"/>
          <w:lang w:val="ro-RO" w:eastAsia="ro-RO"/>
        </w:rPr>
        <w:t>s</w:t>
      </w:r>
      <w:r w:rsidRPr="18AB72B4" w:rsidR="00D25D1E">
        <w:rPr>
          <w:rFonts w:ascii="Arial" w:hAnsi="Arial" w:cs="Arial"/>
          <w:sz w:val="20"/>
          <w:szCs w:val="20"/>
          <w:lang w:val="ro-RO" w:eastAsia="ro-RO"/>
        </w:rPr>
        <w:t xml:space="preserve"> 8.1 and point 8.2, the Organizers no longer have any obligation to the participants regarding the return of any amount of money as compensation or other such claims.</w:t>
      </w:r>
    </w:p>
    <w:p w:rsidR="00D25D1E" w:rsidP="00D25D1E" w:rsidRDefault="00D25D1E" w14:paraId="2928FA68" w14:textId="241B1F3B">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2462D74B" w14:textId="77777777">
      <w:pPr>
        <w:pStyle w:val="NormalWeb"/>
        <w:spacing w:before="0" w:beforeAutospacing="0" w:after="0" w:afterAutospacing="0"/>
        <w:ind w:right="-480"/>
        <w:jc w:val="both"/>
        <w:rPr>
          <w:rFonts w:ascii="Arial" w:hAnsi="Arial" w:cs="Arial"/>
          <w:b/>
          <w:sz w:val="20"/>
          <w:szCs w:val="20"/>
          <w:u w:val="single"/>
          <w:lang w:val="ro-RO" w:eastAsia="ro-RO"/>
        </w:rPr>
      </w:pPr>
      <w:r w:rsidRPr="00D25D1E">
        <w:rPr>
          <w:rFonts w:ascii="Arial" w:hAnsi="Arial" w:cs="Arial"/>
          <w:b/>
          <w:sz w:val="20"/>
          <w:szCs w:val="20"/>
          <w:u w:val="single"/>
          <w:lang w:val="ro-RO" w:eastAsia="ro-RO"/>
        </w:rPr>
        <w:t>SECTION 9 - PROCESSING OF PERSONAL DATA</w:t>
      </w:r>
    </w:p>
    <w:p w:rsidRPr="00D25D1E" w:rsidR="00D25D1E" w:rsidP="18AB72B4" w:rsidRDefault="00D25D1E" w14:paraId="7EEA1622" w14:textId="184369E5" w14:noSpellErr="1">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9.1 BCR processes the personal data of individuals, </w:t>
      </w:r>
      <w:r w:rsidRPr="18AB72B4" w:rsidR="005D44DC">
        <w:rPr>
          <w:rFonts w:ascii="Arial" w:hAnsi="Arial" w:cs="Arial"/>
          <w:sz w:val="20"/>
          <w:szCs w:val="20"/>
          <w:lang w:val="ro-RO" w:eastAsia="ro-RO"/>
        </w:rPr>
        <w:t xml:space="preserve">and </w:t>
      </w:r>
      <w:r w:rsidRPr="18AB72B4" w:rsidR="00D25D1E">
        <w:rPr>
          <w:rFonts w:ascii="Arial" w:hAnsi="Arial" w:cs="Arial"/>
          <w:sz w:val="20"/>
          <w:szCs w:val="20"/>
          <w:lang w:val="ro-RO" w:eastAsia="ro-RO"/>
        </w:rPr>
        <w:t>legal representatives of legal entities in accordance with the legal provisions applicable to the protection of personal data, including, but not limited to the provisions of the General Regulation on Data Protection no. 679/2016.</w:t>
      </w:r>
    </w:p>
    <w:p w:rsidRPr="00D25D1E" w:rsidR="00D25D1E" w:rsidP="00D25D1E" w:rsidRDefault="00D25D1E" w14:paraId="756017E6"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9.2 Personal data are processed in order to execute the obligations and exercise the rights resulting from BCR by accepting the conditions provided in this Regulation by the participants, as follows: for designating the winners of this Campaign, making statistical reports on customers, products and participants, and the transmission of information on the ongoing Campaign. The provision of data is voluntary but the refusal to provide this data may make it impossible to participate in the Campaign. Also, regarding the winners, the name, surname, prize and the locality where they reside will be published on the BCR portal (www.bcr.ro), according to GO no. 99/2000 on the marketing of market products and services, this processing representing a legal obligation incumbent on BCR.</w:t>
      </w:r>
    </w:p>
    <w:p w:rsidRPr="00D25D1E" w:rsidR="00D25D1E" w:rsidP="00D25D1E" w:rsidRDefault="00D25D1E" w14:paraId="0281D502"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lastRenderedPageBreak/>
        <w:t>9.3 BCR will be able to provide information on similar actions that will be carried out in the future or on offers of BCR, BCR and Erste affiliates and partners by sending commercial communications, respecting the applicable legal requirements. BCR will offer on the occasion of each communication, the possibility to unsubscribe from receiving such information by sending an e-mail to dpo@bcr.ro or by contacting BCR Info: 0800.801.227, callable non-stop, free of charge from any national network .)</w:t>
      </w:r>
    </w:p>
    <w:p w:rsidRPr="00D25D1E" w:rsidR="00D25D1E" w:rsidP="18AB72B4" w:rsidRDefault="00D25D1E" w14:paraId="49D56A58" w14:textId="491EA3DB">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9.4 The personal data of the participants in the Campaign will be entered in the database for consumers of BCR products</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services and will be stored for the time necessary to organize the Campaign, as well as later in order to fulfill the legal obligations incumbent on BCR including tax obligations and in the matter of archiving. After the expiration of the storage periods, it is possible for BCR to anonymize the data, thus lacking their personal character, for statistical purposes. The personal data collected during this Campaign will not be disclosed to third parties, except in cases where BCR must comply with the obligations imposed by applicable law.</w:t>
      </w:r>
    </w:p>
    <w:p w:rsidRPr="00D25D1E" w:rsidR="00D25D1E" w:rsidP="18AB72B4" w:rsidRDefault="00D25D1E" w14:paraId="1B5D89CA" w14:textId="54312565">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9.5 Natural persons, representatives of legal persons, enjoy the following rights in the context of personal data processing: the right to information, the right to access data, the right to rectification, the right to delete data (the right to "be forgotten"), the right to the restriction, the right to portability, the right to the opposition, the right not to be the subject of an automatic individual decision and the right to address the Supervisory Authority and</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or the competent courts, insofar as it deems it necessary. For more details regarding the processing activities and the way of exercising the rights, the participants can contact BCR at the e-mail address: dpo@bcr.ro</w:t>
      </w:r>
    </w:p>
    <w:p w:rsidRPr="00D25D1E" w:rsidR="00D25D1E" w:rsidP="00D25D1E" w:rsidRDefault="00D25D1E" w14:paraId="6E7BD05D"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1EF572A7" w14:textId="77777777">
      <w:pPr>
        <w:pStyle w:val="NormalWeb"/>
        <w:spacing w:before="0" w:beforeAutospacing="0" w:after="0" w:afterAutospacing="0"/>
        <w:ind w:right="-480"/>
        <w:jc w:val="both"/>
        <w:rPr>
          <w:rFonts w:ascii="Arial" w:hAnsi="Arial" w:cs="Arial"/>
          <w:b/>
          <w:sz w:val="20"/>
          <w:szCs w:val="20"/>
          <w:u w:val="single"/>
          <w:lang w:val="ro-RO" w:eastAsia="ro-RO"/>
        </w:rPr>
      </w:pPr>
      <w:r w:rsidRPr="00D25D1E">
        <w:rPr>
          <w:rFonts w:ascii="Arial" w:hAnsi="Arial" w:cs="Arial"/>
          <w:b/>
          <w:sz w:val="20"/>
          <w:szCs w:val="20"/>
          <w:u w:val="single"/>
          <w:lang w:val="ro-RO" w:eastAsia="ro-RO"/>
        </w:rPr>
        <w:t>SECTION 10 - OTHER PROVISIONS OF THE REGULATION</w:t>
      </w:r>
    </w:p>
    <w:p w:rsidRPr="00D25D1E" w:rsidR="00D25D1E" w:rsidP="18AB72B4" w:rsidRDefault="00D25D1E" w14:paraId="493C35AD" w14:textId="03152DCF">
      <w:pPr>
        <w:pStyle w:val="NormalWeb"/>
        <w:spacing w:before="0" w:beforeAutospacing="off" w:after="0" w:afterAutospacing="off"/>
        <w:ind w:right="-480"/>
        <w:jc w:val="both"/>
        <w:rPr>
          <w:rFonts w:ascii="Arial" w:hAnsi="Arial" w:cs="Arial"/>
          <w:sz w:val="20"/>
          <w:szCs w:val="20"/>
          <w:lang w:val="ro-RO" w:eastAsia="ro-RO"/>
        </w:rPr>
      </w:pPr>
      <w:r w:rsidRPr="18AB72B4" w:rsidR="00D25D1E">
        <w:rPr>
          <w:rFonts w:ascii="Arial" w:hAnsi="Arial" w:cs="Arial"/>
          <w:sz w:val="20"/>
          <w:szCs w:val="20"/>
          <w:lang w:val="ro-RO" w:eastAsia="ro-RO"/>
        </w:rPr>
        <w:t xml:space="preserve">10.1 By participating in this Campaign, the participants agree </w:t>
      </w:r>
      <w:r w:rsidRPr="18AB72B4" w:rsidR="005D44DC">
        <w:rPr>
          <w:rFonts w:ascii="Arial" w:hAnsi="Arial" w:cs="Arial"/>
          <w:sz w:val="20"/>
          <w:szCs w:val="20"/>
          <w:lang w:val="ro-RO" w:eastAsia="ro-RO"/>
        </w:rPr>
        <w:t xml:space="preserve">to </w:t>
      </w:r>
      <w:r w:rsidRPr="18AB72B4" w:rsidR="00D25D1E">
        <w:rPr>
          <w:rFonts w:ascii="Arial" w:hAnsi="Arial" w:cs="Arial"/>
          <w:sz w:val="20"/>
          <w:szCs w:val="20"/>
          <w:lang w:val="ro-RO" w:eastAsia="ro-RO"/>
        </w:rPr>
        <w:t>and accept unconditionally and irrevocably the provisions of this Regulation. In case the Organizers finds the non-fulfillment and</w:t>
      </w:r>
      <w:r w:rsidRPr="18AB72B4" w:rsidR="005D44DC">
        <w:rPr>
          <w:rFonts w:ascii="Arial" w:hAnsi="Arial" w:cs="Arial"/>
          <w:sz w:val="20"/>
          <w:szCs w:val="20"/>
          <w:lang w:val="ro-RO" w:eastAsia="ro-RO"/>
        </w:rPr>
        <w:t>/</w:t>
      </w:r>
      <w:r w:rsidRPr="18AB72B4" w:rsidR="00D25D1E">
        <w:rPr>
          <w:rFonts w:ascii="Arial" w:hAnsi="Arial" w:cs="Arial"/>
          <w:sz w:val="20"/>
          <w:szCs w:val="20"/>
          <w:lang w:val="ro-RO" w:eastAsia="ro-RO"/>
        </w:rPr>
        <w:t>or non-observance of the conditions stipulated by the present Regulation, they reserve the right to suspend at any time the rights and benefits that belong to the winner, without other compensations or payments.</w:t>
      </w:r>
    </w:p>
    <w:p w:rsidRPr="00D25D1E" w:rsidR="00D25D1E" w:rsidP="00D25D1E" w:rsidRDefault="00D25D1E" w14:paraId="25E412DA" w14:textId="641121D9">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 xml:space="preserve">10.2 The Organizers reserve the right to amend the Regulations, and these changes will take effect after prior notice of participants on the sites </w:t>
      </w:r>
      <w:hyperlink w:history="1" r:id="rId19">
        <w:r w:rsidRPr="00FA1F31">
          <w:rPr>
            <w:rStyle w:val="Hyperlink"/>
            <w:rFonts w:ascii="Arial" w:hAnsi="Arial" w:cs="Arial"/>
            <w:bCs/>
            <w:sz w:val="20"/>
            <w:szCs w:val="20"/>
            <w:lang w:val="ro-RO" w:eastAsia="ro-RO"/>
          </w:rPr>
          <w:t>www.bcr.ro</w:t>
        </w:r>
      </w:hyperlink>
      <w:r>
        <w:rPr>
          <w:rFonts w:ascii="Arial" w:hAnsi="Arial" w:cs="Arial"/>
          <w:bCs/>
          <w:sz w:val="20"/>
          <w:szCs w:val="20"/>
          <w:lang w:val="ro-RO" w:eastAsia="ro-RO"/>
        </w:rPr>
        <w:t xml:space="preserve"> </w:t>
      </w:r>
      <w:r w:rsidRPr="00D25D1E">
        <w:rPr>
          <w:rFonts w:ascii="Arial" w:hAnsi="Arial" w:cs="Arial"/>
          <w:bCs/>
          <w:sz w:val="20"/>
          <w:szCs w:val="20"/>
          <w:lang w:val="ro-RO" w:eastAsia="ro-RO"/>
        </w:rPr>
        <w:t xml:space="preserve">and </w:t>
      </w:r>
      <w:hyperlink w:history="1" r:id="rId20">
        <w:r w:rsidRPr="00FA1F31">
          <w:rPr>
            <w:rStyle w:val="Hyperlink"/>
            <w:rFonts w:ascii="Arial" w:hAnsi="Arial" w:cs="Arial"/>
            <w:bCs/>
            <w:sz w:val="20"/>
            <w:szCs w:val="20"/>
            <w:lang w:val="ro-RO" w:eastAsia="ro-RO"/>
          </w:rPr>
          <w:t>www.innovx.eu</w:t>
        </w:r>
      </w:hyperlink>
      <w:r>
        <w:rPr>
          <w:rFonts w:ascii="Arial" w:hAnsi="Arial" w:cs="Arial"/>
          <w:bCs/>
          <w:sz w:val="20"/>
          <w:szCs w:val="20"/>
          <w:lang w:val="ro-RO" w:eastAsia="ro-RO"/>
        </w:rPr>
        <w:t xml:space="preserve"> </w:t>
      </w:r>
      <w:r w:rsidRPr="00D25D1E">
        <w:rPr>
          <w:rFonts w:ascii="Arial" w:hAnsi="Arial" w:cs="Arial"/>
          <w:bCs/>
          <w:sz w:val="20"/>
          <w:szCs w:val="20"/>
          <w:lang w:val="ro-RO" w:eastAsia="ro-RO"/>
        </w:rPr>
        <w:t>The announcement will be made by the Organizers at least 2 days before the changes take effect.</w:t>
      </w:r>
    </w:p>
    <w:p w:rsidRPr="00D25D1E" w:rsidR="00D25D1E" w:rsidP="26B61CEA" w:rsidRDefault="00D25D1E" w14:paraId="39B40957" w14:textId="61D8A317">
      <w:pPr>
        <w:pStyle w:val="NormalWeb"/>
        <w:spacing w:before="0" w:beforeAutospacing="off" w:after="0" w:afterAutospacing="off"/>
        <w:ind w:right="-480"/>
        <w:jc w:val="both"/>
        <w:rPr>
          <w:rFonts w:ascii="Arial" w:hAnsi="Arial" w:cs="Arial"/>
          <w:sz w:val="20"/>
          <w:szCs w:val="20"/>
          <w:lang w:val="ro-RO" w:eastAsia="ro-RO"/>
        </w:rPr>
      </w:pPr>
      <w:proofErr w:type="spellStart"/>
      <w:r w:rsidRPr="26B61CEA" w:rsidR="00D25D1E">
        <w:rPr>
          <w:rFonts w:ascii="Arial" w:hAnsi="Arial" w:cs="Arial"/>
          <w:sz w:val="20"/>
          <w:szCs w:val="20"/>
          <w:lang w:val="ro-RO" w:eastAsia="ro-RO"/>
        </w:rPr>
        <w:t>This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Regulation</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was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concluded</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and</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signed</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today</w:t>
      </w:r>
      <w:proofErr w:type="spellEnd"/>
      <w:r w:rsidRPr="26B61CEA" w:rsidR="00D25D1E">
        <w:rPr>
          <w:rFonts w:ascii="Arial" w:hAnsi="Arial" w:cs="Arial"/>
          <w:sz w:val="20"/>
          <w:szCs w:val="20"/>
          <w:lang w:val="ro-RO" w:eastAsia="ro-RO"/>
        </w:rPr>
        <w:t>, 0</w:t>
      </w:r>
      <w:r w:rsidRPr="26B61CEA" w:rsidR="18217600">
        <w:rPr>
          <w:rFonts w:ascii="Arial" w:hAnsi="Arial" w:cs="Arial"/>
          <w:sz w:val="20"/>
          <w:szCs w:val="20"/>
          <w:lang w:val="ro-RO" w:eastAsia="ro-RO"/>
        </w:rPr>
        <w:t>3.01.2023</w:t>
      </w:r>
      <w:r w:rsidRPr="26B61CEA" w:rsidR="00D25D1E">
        <w:rPr>
          <w:rFonts w:ascii="Arial" w:hAnsi="Arial" w:cs="Arial"/>
          <w:sz w:val="20"/>
          <w:szCs w:val="20"/>
          <w:lang w:val="ro-RO" w:eastAsia="ro-RO"/>
        </w:rPr>
        <w:t xml:space="preserve">, in </w:t>
      </w:r>
      <w:proofErr w:type="spellStart"/>
      <w:r w:rsidRPr="26B61CEA" w:rsidR="00D25D1E">
        <w:rPr>
          <w:rFonts w:ascii="Arial" w:hAnsi="Arial" w:cs="Arial"/>
          <w:sz w:val="20"/>
          <w:szCs w:val="20"/>
          <w:lang w:val="ro-RO" w:eastAsia="ro-RO"/>
        </w:rPr>
        <w:t>Bucharest</w:t>
      </w:r>
      <w:proofErr w:type="spellEnd"/>
      <w:r w:rsidRPr="26B61CEA" w:rsidR="00D25D1E">
        <w:rPr>
          <w:rFonts w:ascii="Arial" w:hAnsi="Arial" w:cs="Arial"/>
          <w:sz w:val="20"/>
          <w:szCs w:val="20"/>
          <w:lang w:val="ro-RO" w:eastAsia="ro-RO"/>
        </w:rPr>
        <w:t xml:space="preserve">, in 2 original </w:t>
      </w:r>
      <w:proofErr w:type="spellStart"/>
      <w:r w:rsidRPr="26B61CEA" w:rsidR="00D25D1E">
        <w:rPr>
          <w:rFonts w:ascii="Arial" w:hAnsi="Arial" w:cs="Arial"/>
          <w:sz w:val="20"/>
          <w:szCs w:val="20"/>
          <w:lang w:val="ro-RO" w:eastAsia="ro-RO"/>
        </w:rPr>
        <w:t>copies</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that</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remain</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with</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the</w:t>
      </w:r>
      <w:proofErr w:type="spellEnd"/>
      <w:r w:rsidRPr="26B61CEA" w:rsidR="00D25D1E">
        <w:rPr>
          <w:rFonts w:ascii="Arial" w:hAnsi="Arial" w:cs="Arial"/>
          <w:sz w:val="20"/>
          <w:szCs w:val="20"/>
          <w:lang w:val="ro-RO" w:eastAsia="ro-RO"/>
        </w:rPr>
        <w:t xml:space="preserve"> </w:t>
      </w:r>
      <w:proofErr w:type="spellStart"/>
      <w:r w:rsidRPr="26B61CEA" w:rsidR="00D25D1E">
        <w:rPr>
          <w:rFonts w:ascii="Arial" w:hAnsi="Arial" w:cs="Arial"/>
          <w:sz w:val="20"/>
          <w:szCs w:val="20"/>
          <w:lang w:val="ro-RO" w:eastAsia="ro-RO"/>
        </w:rPr>
        <w:t>Organizers</w:t>
      </w:r>
      <w:proofErr w:type="spellEnd"/>
      <w:r w:rsidRPr="26B61CEA" w:rsidR="00D25D1E">
        <w:rPr>
          <w:rFonts w:ascii="Arial" w:hAnsi="Arial" w:cs="Arial"/>
          <w:sz w:val="20"/>
          <w:szCs w:val="20"/>
          <w:lang w:val="ro-RO" w:eastAsia="ro-RO"/>
        </w:rPr>
        <w:t>.</w:t>
      </w:r>
    </w:p>
    <w:p w:rsidRPr="00D25D1E" w:rsidR="00D25D1E" w:rsidP="00D25D1E" w:rsidRDefault="00D25D1E" w14:paraId="4AD727C5"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3B1D9040"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7833BF5D" w14:textId="77777777">
      <w:pPr>
        <w:pStyle w:val="NormalWeb"/>
        <w:spacing w:before="0" w:beforeAutospacing="0" w:after="0" w:afterAutospacing="0"/>
        <w:ind w:right="-480"/>
        <w:jc w:val="both"/>
        <w:rPr>
          <w:rFonts w:ascii="Arial" w:hAnsi="Arial" w:cs="Arial"/>
          <w:b/>
          <w:sz w:val="20"/>
          <w:szCs w:val="20"/>
          <w:lang w:val="ro-RO" w:eastAsia="ro-RO"/>
        </w:rPr>
      </w:pPr>
      <w:r w:rsidRPr="00D25D1E">
        <w:rPr>
          <w:rFonts w:ascii="Arial" w:hAnsi="Arial" w:cs="Arial"/>
          <w:b/>
          <w:sz w:val="20"/>
          <w:szCs w:val="20"/>
          <w:lang w:val="ro-RO" w:eastAsia="ro-RO"/>
        </w:rPr>
        <w:t>Names / Addresses of the Organizers:</w:t>
      </w:r>
    </w:p>
    <w:p w:rsidRPr="00D25D1E" w:rsidR="00D25D1E" w:rsidP="00D25D1E" w:rsidRDefault="00D25D1E" w14:paraId="74414400"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06DA9F87" w14:textId="6F536BB5">
      <w:pPr>
        <w:pStyle w:val="NormalWeb"/>
        <w:spacing w:before="0" w:beforeAutospacing="0" w:after="0" w:afterAutospacing="0"/>
        <w:ind w:right="-480"/>
        <w:jc w:val="both"/>
        <w:rPr>
          <w:rFonts w:ascii="Arial" w:hAnsi="Arial" w:cs="Arial"/>
          <w:bCs/>
          <w:sz w:val="20"/>
          <w:szCs w:val="20"/>
          <w:lang w:val="ro-RO" w:eastAsia="ro-RO"/>
        </w:rPr>
      </w:pPr>
      <w:r w:rsidRPr="0047681B">
        <w:rPr>
          <w:noProof/>
        </w:rPr>
        <w:drawing>
          <wp:anchor distT="0" distB="0" distL="114300" distR="114300" simplePos="0" relativeHeight="251658240" behindDoc="0" locked="0" layoutInCell="1" allowOverlap="1" wp14:anchorId="4D6730AD" wp14:editId="2EC7E87A">
            <wp:simplePos x="0" y="0"/>
            <wp:positionH relativeFrom="column">
              <wp:posOffset>1170074</wp:posOffset>
            </wp:positionH>
            <wp:positionV relativeFrom="paragraph">
              <wp:posOffset>225829</wp:posOffset>
            </wp:positionV>
            <wp:extent cx="123825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D1E">
        <w:rPr>
          <w:rFonts w:ascii="Arial" w:hAnsi="Arial" w:cs="Arial"/>
          <w:bCs/>
          <w:sz w:val="20"/>
          <w:szCs w:val="20"/>
          <w:lang w:val="ro-RO" w:eastAsia="ro-RO"/>
        </w:rPr>
        <w:t>Banca Comerciala Romana S.A., Calea Plevnei no.159, Business Garden Bucharest, Building A, 6th floor, sector 6, Bucharest</w:t>
      </w:r>
    </w:p>
    <w:p w:rsidRPr="00D25D1E" w:rsidR="00D25D1E" w:rsidP="00D25D1E" w:rsidRDefault="00D25D1E" w14:paraId="0C26A456" w14:textId="3DBF2836">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417B23C0" w14:textId="36E170D9">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Executive Director,</w:t>
      </w:r>
    </w:p>
    <w:p w:rsidRPr="00D25D1E" w:rsidR="00D25D1E" w:rsidP="00D25D1E" w:rsidRDefault="00D25D1E" w14:paraId="2C17528B" w14:textId="4C8729B5">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Ionut Stanimir</w:t>
      </w:r>
      <w:r>
        <w:rPr>
          <w:rFonts w:ascii="Arial" w:hAnsi="Arial" w:cs="Arial"/>
          <w:bCs/>
          <w:sz w:val="20"/>
          <w:szCs w:val="20"/>
          <w:lang w:val="ro-RO" w:eastAsia="ro-RO"/>
        </w:rPr>
        <w:t xml:space="preserve">                   </w:t>
      </w:r>
    </w:p>
    <w:p w:rsidRPr="00D25D1E" w:rsidR="00D25D1E" w:rsidP="00D25D1E" w:rsidRDefault="00D25D1E" w14:paraId="15C67784" w14:textId="560094A5">
      <w:pPr>
        <w:pStyle w:val="NormalWeb"/>
        <w:spacing w:before="0" w:beforeAutospacing="0" w:after="0" w:afterAutospacing="0"/>
        <w:ind w:left="1440" w:right="-480" w:firstLine="720"/>
        <w:jc w:val="both"/>
        <w:rPr>
          <w:rFonts w:ascii="Arial" w:hAnsi="Arial" w:cs="Arial"/>
          <w:bCs/>
          <w:sz w:val="20"/>
          <w:szCs w:val="20"/>
          <w:lang w:val="ro-RO" w:eastAsia="ro-RO"/>
        </w:rPr>
      </w:pPr>
    </w:p>
    <w:p w:rsidRPr="00D25D1E" w:rsidR="00D25D1E" w:rsidP="00D25D1E" w:rsidRDefault="00D25D1E" w14:paraId="79E3AE55"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2EA3F99A" w14:textId="77777777">
      <w:pPr>
        <w:pStyle w:val="NormalWeb"/>
        <w:spacing w:before="0" w:beforeAutospacing="0" w:after="0" w:afterAutospacing="0"/>
        <w:ind w:right="-480"/>
        <w:jc w:val="both"/>
        <w:rPr>
          <w:rFonts w:ascii="Arial" w:hAnsi="Arial" w:cs="Arial"/>
          <w:bCs/>
          <w:sz w:val="20"/>
          <w:szCs w:val="20"/>
          <w:lang w:val="ro-RO" w:eastAsia="ro-RO"/>
        </w:rPr>
      </w:pPr>
    </w:p>
    <w:p w:rsidRPr="00D25D1E" w:rsidR="00D25D1E" w:rsidP="00D25D1E" w:rsidRDefault="00D25D1E" w14:paraId="63AB5333" w14:textId="77777777">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InnovX Association, Mindspace Business District, Room 608, Globalworth Campus A, 6th floor, George Constantinescu Street no. 2-4, Sector 2, Bucharest</w:t>
      </w:r>
    </w:p>
    <w:p w:rsidRPr="00D25D1E" w:rsidR="00D25D1E" w:rsidP="00D25D1E" w:rsidRDefault="00D25D1E" w14:paraId="3F89DDCB" w14:textId="240D1411">
      <w:pPr>
        <w:pStyle w:val="NormalWeb"/>
        <w:spacing w:before="0" w:beforeAutospacing="0" w:after="0" w:afterAutospacing="0"/>
        <w:ind w:right="-480"/>
        <w:jc w:val="both"/>
        <w:rPr>
          <w:rFonts w:ascii="Arial" w:hAnsi="Arial" w:cs="Arial"/>
          <w:bCs/>
          <w:sz w:val="20"/>
          <w:szCs w:val="20"/>
          <w:lang w:val="ro-RO" w:eastAsia="ro-RO"/>
        </w:rPr>
      </w:pPr>
      <w:r w:rsidRPr="00D25D1E">
        <w:rPr>
          <w:rFonts w:ascii="Arial" w:hAnsi="Arial" w:cs="Arial"/>
          <w:bCs/>
          <w:sz w:val="20"/>
          <w:szCs w:val="20"/>
          <w:lang w:val="ro-RO" w:eastAsia="ro-RO"/>
        </w:rPr>
        <w:t>President, Vasile Soare</w:t>
      </w:r>
      <w:r>
        <w:rPr>
          <w:rFonts w:ascii="Arial" w:hAnsi="Arial" w:cs="Arial"/>
          <w:bCs/>
          <w:sz w:val="20"/>
          <w:szCs w:val="20"/>
          <w:lang w:val="ro-RO" w:eastAsia="ro-RO"/>
        </w:rPr>
        <w:t xml:space="preserve">   </w:t>
      </w:r>
      <w:r w:rsidRPr="00A17C0A">
        <w:rPr>
          <w:rFonts w:ascii="Arial" w:hAnsi="Arial" w:cs="Arial"/>
          <w:noProof/>
          <w:sz w:val="20"/>
          <w:szCs w:val="20"/>
          <w:lang w:val="ro-RO" w:eastAsia="ro-RO"/>
        </w:rPr>
        <w:drawing>
          <wp:inline distT="0" distB="0" distL="0" distR="0" wp14:anchorId="7DD0D350" wp14:editId="4F47A889">
            <wp:extent cx="130492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4925" cy="552450"/>
                    </a:xfrm>
                    <a:prstGeom prst="rect">
                      <a:avLst/>
                    </a:prstGeom>
                    <a:noFill/>
                    <a:ln>
                      <a:noFill/>
                    </a:ln>
                  </pic:spPr>
                </pic:pic>
              </a:graphicData>
            </a:graphic>
          </wp:inline>
        </w:drawing>
      </w:r>
    </w:p>
    <w:sectPr w:rsidRPr="00D25D1E" w:rsidR="00D25D1E" w:rsidSect="0047681B">
      <w:footerReference w:type="even" r:id="rId23"/>
      <w:footerReference w:type="default" r:id="rId24"/>
      <w:pgSz w:w="11907" w:h="16840" w:orient="portrait" w:code="9"/>
      <w:pgMar w:top="630" w:right="927" w:bottom="5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A10" w:rsidRDefault="007D0A10" w14:paraId="322C3B11" w14:textId="77777777">
      <w:r>
        <w:separator/>
      </w:r>
    </w:p>
  </w:endnote>
  <w:endnote w:type="continuationSeparator" w:id="0">
    <w:p w:rsidR="007D0A10" w:rsidRDefault="007D0A10" w14:paraId="4AF8C1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C0A" w:rsidP="00797965" w:rsidRDefault="00962C0A"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C0A" w:rsidRDefault="00962C0A" w14:paraId="44E871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1E10" w:rsidR="00962C0A" w:rsidP="00797965" w:rsidRDefault="00962C0A" w14:paraId="7E774E96" w14:textId="77777777">
    <w:pPr>
      <w:pStyle w:val="Footer"/>
      <w:framePr w:wrap="around" w:hAnchor="margin" w:vAnchor="text" w:xAlign="center" w:y="1"/>
      <w:rPr>
        <w:rStyle w:val="PageNumber"/>
        <w:rFonts w:ascii="Arial" w:hAnsi="Arial" w:cs="Arial"/>
        <w:sz w:val="18"/>
        <w:szCs w:val="18"/>
      </w:rPr>
    </w:pPr>
    <w:r w:rsidRPr="00291E10">
      <w:rPr>
        <w:rStyle w:val="PageNumber"/>
        <w:rFonts w:ascii="Arial" w:hAnsi="Arial" w:cs="Arial"/>
        <w:sz w:val="18"/>
        <w:szCs w:val="18"/>
      </w:rPr>
      <w:fldChar w:fldCharType="begin"/>
    </w:r>
    <w:r w:rsidRPr="00291E10">
      <w:rPr>
        <w:rStyle w:val="PageNumber"/>
        <w:rFonts w:ascii="Arial" w:hAnsi="Arial" w:cs="Arial"/>
        <w:sz w:val="18"/>
        <w:szCs w:val="18"/>
      </w:rPr>
      <w:instrText xml:space="preserve">PAGE  </w:instrText>
    </w:r>
    <w:r w:rsidRPr="00291E10">
      <w:rPr>
        <w:rStyle w:val="PageNumber"/>
        <w:rFonts w:ascii="Arial" w:hAnsi="Arial" w:cs="Arial"/>
        <w:sz w:val="18"/>
        <w:szCs w:val="18"/>
      </w:rPr>
      <w:fldChar w:fldCharType="separate"/>
    </w:r>
    <w:r w:rsidR="00E50AF4">
      <w:rPr>
        <w:rStyle w:val="PageNumber"/>
        <w:rFonts w:ascii="Arial" w:hAnsi="Arial" w:cs="Arial"/>
        <w:noProof/>
        <w:sz w:val="18"/>
        <w:szCs w:val="18"/>
      </w:rPr>
      <w:t>4</w:t>
    </w:r>
    <w:r w:rsidRPr="00291E10">
      <w:rPr>
        <w:rStyle w:val="PageNumber"/>
        <w:rFonts w:ascii="Arial" w:hAnsi="Arial" w:cs="Arial"/>
        <w:sz w:val="18"/>
        <w:szCs w:val="18"/>
      </w:rPr>
      <w:fldChar w:fldCharType="end"/>
    </w:r>
  </w:p>
  <w:p w:rsidR="00962C0A" w:rsidRDefault="00962C0A" w14:paraId="5043CB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A10" w:rsidRDefault="007D0A10" w14:paraId="303E3384" w14:textId="77777777">
      <w:r>
        <w:separator/>
      </w:r>
    </w:p>
  </w:footnote>
  <w:footnote w:type="continuationSeparator" w:id="0">
    <w:p w:rsidR="007D0A10" w:rsidRDefault="007D0A10" w14:paraId="25635C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225704e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A03337"/>
    <w:multiLevelType w:val="multilevel"/>
    <w:tmpl w:val="07746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93B2D"/>
    <w:multiLevelType w:val="hybridMultilevel"/>
    <w:tmpl w:val="1B224D5A"/>
    <w:lvl w:ilvl="0" w:tplc="153E7064">
      <w:start w:val="2"/>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68A6F38"/>
    <w:multiLevelType w:val="hybridMultilevel"/>
    <w:tmpl w:val="EA52F0F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E87C98"/>
    <w:multiLevelType w:val="hybridMultilevel"/>
    <w:tmpl w:val="64FC7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F17"/>
    <w:multiLevelType w:val="hybridMultilevel"/>
    <w:tmpl w:val="88DA7C1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B70B81"/>
    <w:multiLevelType w:val="multilevel"/>
    <w:tmpl w:val="CEEA9388"/>
    <w:lvl w:ilvl="0">
      <w:start w:val="1"/>
      <w:numFmt w:val="decimal"/>
      <w:lvlText w:val="%1."/>
      <w:lvlJc w:val="left"/>
      <w:pPr>
        <w:tabs>
          <w:tab w:val="num" w:pos="360"/>
        </w:tabs>
        <w:ind w:left="360" w:hanging="360"/>
      </w:pPr>
      <w:rPr>
        <w:rFonts w:hint="default"/>
        <w:b w:val="0"/>
        <w:u w:val="none"/>
      </w:rPr>
    </w:lvl>
    <w:lvl w:ilvl="1">
      <w:start w:val="1"/>
      <w:numFmt w:val="lowerLetter"/>
      <w:lvlText w:val="%2)"/>
      <w:lvlJc w:val="left"/>
      <w:pPr>
        <w:tabs>
          <w:tab w:val="num" w:pos="1440"/>
        </w:tabs>
        <w:ind w:left="1440" w:hanging="360"/>
      </w:pPr>
      <w:rPr>
        <w:rFonts w:hint="default"/>
        <w:b w:val="0"/>
      </w:rPr>
    </w:lvl>
    <w:lvl w:ilvl="2">
      <w:start w:val="1"/>
      <w:numFmt w:val="upperLetter"/>
      <w:lvlText w:val="%3."/>
      <w:lvlJc w:val="left"/>
      <w:pPr>
        <w:tabs>
          <w:tab w:val="num" w:pos="1080"/>
        </w:tabs>
        <w:ind w:left="1080" w:hanging="360"/>
      </w:pPr>
      <w:rPr>
        <w:rFonts w:hint="default"/>
      </w:rPr>
    </w:lvl>
    <w:lvl w:ilvl="3">
      <w:start w:val="4"/>
      <w:numFmt w:val="bullet"/>
      <w:lvlText w:val="-"/>
      <w:lvlJc w:val="left"/>
      <w:pPr>
        <w:ind w:left="2880" w:hanging="360"/>
      </w:pPr>
      <w:rPr>
        <w:rFonts w:hint="default" w:ascii="Arial" w:hAnsi="Arial" w:eastAsia="Calibri" w:cs="Arial"/>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35F2ECF"/>
    <w:multiLevelType w:val="hybridMultilevel"/>
    <w:tmpl w:val="7BA29B1A"/>
    <w:lvl w:ilvl="0" w:tplc="364EB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2372"/>
    <w:multiLevelType w:val="hybridMultilevel"/>
    <w:tmpl w:val="23444136"/>
    <w:lvl w:ilvl="0" w:tplc="E4C8828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D6C4BB9"/>
    <w:multiLevelType w:val="multilevel"/>
    <w:tmpl w:val="58A87678"/>
    <w:lvl w:ilvl="0">
      <w:start w:val="6"/>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3B6C605E"/>
    <w:multiLevelType w:val="hybridMultilevel"/>
    <w:tmpl w:val="1EA037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9735A"/>
    <w:multiLevelType w:val="hybridMultilevel"/>
    <w:tmpl w:val="A2BC6F7C"/>
    <w:lvl w:ilvl="0" w:tplc="0809000B">
      <w:start w:val="4"/>
      <w:numFmt w:val="bullet"/>
      <w:lvlText w:val=""/>
      <w:lvlJc w:val="left"/>
      <w:pPr>
        <w:ind w:left="720" w:hanging="360"/>
      </w:pPr>
      <w:rPr>
        <w:rFonts w:hint="default" w:ascii="Wingdings" w:hAnsi="Wingding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68B72C8"/>
    <w:multiLevelType w:val="hybridMultilevel"/>
    <w:tmpl w:val="3692DA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A20607"/>
    <w:multiLevelType w:val="multilevel"/>
    <w:tmpl w:val="F79481B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0B2A3C"/>
    <w:multiLevelType w:val="hybridMultilevel"/>
    <w:tmpl w:val="E9388812"/>
    <w:lvl w:ilvl="0" w:tplc="3E6C3C28">
      <w:start w:val="2"/>
      <w:numFmt w:val="bullet"/>
      <w:lvlText w:val="-"/>
      <w:lvlJc w:val="left"/>
      <w:pPr>
        <w:tabs>
          <w:tab w:val="num" w:pos="1080"/>
        </w:tabs>
        <w:ind w:left="1080" w:hanging="360"/>
      </w:pPr>
      <w:rPr>
        <w:rFonts w:hint="default" w:ascii="Times New Roman" w:hAnsi="Times New Roman" w:eastAsia="Times New Roman" w:cs="Times New Roman"/>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543370BB"/>
    <w:multiLevelType w:val="hybridMultilevel"/>
    <w:tmpl w:val="E73EE09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6A434D"/>
    <w:multiLevelType w:val="hybridMultilevel"/>
    <w:tmpl w:val="3F7851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C50EB6"/>
    <w:multiLevelType w:val="hybridMultilevel"/>
    <w:tmpl w:val="20D27776"/>
    <w:lvl w:ilvl="0" w:tplc="8884B672">
      <w:start w:val="1"/>
      <w:numFmt w:val="bullet"/>
      <w:lvlText w:val="-"/>
      <w:lvlJc w:val="left"/>
      <w:pPr>
        <w:tabs>
          <w:tab w:val="num" w:pos="510"/>
        </w:tabs>
        <w:ind w:left="510" w:hanging="51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D1332F8"/>
    <w:multiLevelType w:val="multilevel"/>
    <w:tmpl w:val="8E8057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0B20DC"/>
    <w:multiLevelType w:val="multilevel"/>
    <w:tmpl w:val="BE7E829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E177A2"/>
    <w:multiLevelType w:val="hybridMultilevel"/>
    <w:tmpl w:val="AA4EE99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B2621CB"/>
    <w:multiLevelType w:val="hybridMultilevel"/>
    <w:tmpl w:val="23DE865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C895821"/>
    <w:multiLevelType w:val="multilevel"/>
    <w:tmpl w:val="6374B1E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23">
    <w:abstractNumId w:val="22"/>
  </w:num>
  <w:num w:numId="1" w16cid:durableId="1361319176">
    <w:abstractNumId w:val="5"/>
  </w:num>
  <w:num w:numId="2" w16cid:durableId="1343387391">
    <w:abstractNumId w:val="17"/>
  </w:num>
  <w:num w:numId="3" w16cid:durableId="982932842">
    <w:abstractNumId w:val="7"/>
  </w:num>
  <w:num w:numId="4" w16cid:durableId="479152789">
    <w:abstractNumId w:val="1"/>
  </w:num>
  <w:num w:numId="5" w16cid:durableId="1485123449">
    <w:abstractNumId w:val="13"/>
  </w:num>
  <w:num w:numId="6" w16cid:durableId="784887890">
    <w:abstractNumId w:val="18"/>
  </w:num>
  <w:num w:numId="7" w16cid:durableId="1721707834">
    <w:abstractNumId w:val="16"/>
  </w:num>
  <w:num w:numId="8" w16cid:durableId="553279571">
    <w:abstractNumId w:val="0"/>
  </w:num>
  <w:num w:numId="9" w16cid:durableId="251863833">
    <w:abstractNumId w:val="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9962027">
    <w:abstractNumId w:val="12"/>
  </w:num>
  <w:num w:numId="11" w16cid:durableId="1813789513">
    <w:abstractNumId w:val="21"/>
  </w:num>
  <w:num w:numId="12" w16cid:durableId="996108579">
    <w:abstractNumId w:val="9"/>
  </w:num>
  <w:num w:numId="13" w16cid:durableId="932788013">
    <w:abstractNumId w:val="19"/>
  </w:num>
  <w:num w:numId="14" w16cid:durableId="1622876706">
    <w:abstractNumId w:val="20"/>
  </w:num>
  <w:num w:numId="15" w16cid:durableId="744912593">
    <w:abstractNumId w:val="4"/>
  </w:num>
  <w:num w:numId="16" w16cid:durableId="341518176">
    <w:abstractNumId w:val="10"/>
  </w:num>
  <w:num w:numId="17" w16cid:durableId="898324141">
    <w:abstractNumId w:val="2"/>
  </w:num>
  <w:num w:numId="18" w16cid:durableId="85931102">
    <w:abstractNumId w:val="14"/>
  </w:num>
  <w:num w:numId="19" w16cid:durableId="450712311">
    <w:abstractNumId w:val="3"/>
  </w:num>
  <w:num w:numId="20" w16cid:durableId="86512120">
    <w:abstractNumId w:val="6"/>
  </w:num>
  <w:num w:numId="21" w16cid:durableId="641423571">
    <w:abstractNumId w:val="15"/>
  </w:num>
  <w:num w:numId="22" w16cid:durableId="1224216204">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zNDa1NDMzNjY2MjFQ0lEKTi0uzszPAykwqQUAakbtmiwAAAA="/>
  </w:docVars>
  <w:rsids>
    <w:rsidRoot w:val="00797965"/>
    <w:rsid w:val="00002784"/>
    <w:rsid w:val="0001253F"/>
    <w:rsid w:val="0001395F"/>
    <w:rsid w:val="00013D78"/>
    <w:rsid w:val="00014108"/>
    <w:rsid w:val="00017093"/>
    <w:rsid w:val="00017A0E"/>
    <w:rsid w:val="00020342"/>
    <w:rsid w:val="00022EFC"/>
    <w:rsid w:val="00022EFF"/>
    <w:rsid w:val="00023641"/>
    <w:rsid w:val="000265C0"/>
    <w:rsid w:val="000269AF"/>
    <w:rsid w:val="00031294"/>
    <w:rsid w:val="00036EB4"/>
    <w:rsid w:val="000421D8"/>
    <w:rsid w:val="00042FDC"/>
    <w:rsid w:val="00055527"/>
    <w:rsid w:val="00055BEE"/>
    <w:rsid w:val="00061B7C"/>
    <w:rsid w:val="000728BF"/>
    <w:rsid w:val="00072971"/>
    <w:rsid w:val="0007510B"/>
    <w:rsid w:val="0008640F"/>
    <w:rsid w:val="00094879"/>
    <w:rsid w:val="00095EAF"/>
    <w:rsid w:val="000A0708"/>
    <w:rsid w:val="000A4742"/>
    <w:rsid w:val="000A575A"/>
    <w:rsid w:val="000B078B"/>
    <w:rsid w:val="000B1791"/>
    <w:rsid w:val="000B4575"/>
    <w:rsid w:val="000B7BE2"/>
    <w:rsid w:val="000C0B85"/>
    <w:rsid w:val="000C2277"/>
    <w:rsid w:val="000C58DA"/>
    <w:rsid w:val="000C7D3D"/>
    <w:rsid w:val="000E3CB8"/>
    <w:rsid w:val="000E6185"/>
    <w:rsid w:val="000E7A50"/>
    <w:rsid w:val="000F31B9"/>
    <w:rsid w:val="000F439D"/>
    <w:rsid w:val="000F7735"/>
    <w:rsid w:val="00100A98"/>
    <w:rsid w:val="001031DD"/>
    <w:rsid w:val="00103F6A"/>
    <w:rsid w:val="00104115"/>
    <w:rsid w:val="0010498A"/>
    <w:rsid w:val="00106C98"/>
    <w:rsid w:val="00113DE7"/>
    <w:rsid w:val="00117148"/>
    <w:rsid w:val="00117A0E"/>
    <w:rsid w:val="001254B0"/>
    <w:rsid w:val="001255A1"/>
    <w:rsid w:val="00127025"/>
    <w:rsid w:val="00131938"/>
    <w:rsid w:val="00132614"/>
    <w:rsid w:val="00134872"/>
    <w:rsid w:val="00134FF4"/>
    <w:rsid w:val="00135B6A"/>
    <w:rsid w:val="00141506"/>
    <w:rsid w:val="00142519"/>
    <w:rsid w:val="001466DE"/>
    <w:rsid w:val="00146B30"/>
    <w:rsid w:val="00151FD0"/>
    <w:rsid w:val="00152082"/>
    <w:rsid w:val="00152B0F"/>
    <w:rsid w:val="001541B5"/>
    <w:rsid w:val="00157AC5"/>
    <w:rsid w:val="001616A7"/>
    <w:rsid w:val="00163048"/>
    <w:rsid w:val="00174B47"/>
    <w:rsid w:val="00174C00"/>
    <w:rsid w:val="0018638E"/>
    <w:rsid w:val="0019031C"/>
    <w:rsid w:val="001A0D50"/>
    <w:rsid w:val="001A1006"/>
    <w:rsid w:val="001B0974"/>
    <w:rsid w:val="001B3C85"/>
    <w:rsid w:val="001B4C89"/>
    <w:rsid w:val="001B4E8F"/>
    <w:rsid w:val="001B62AF"/>
    <w:rsid w:val="001C69F3"/>
    <w:rsid w:val="001C7F00"/>
    <w:rsid w:val="001D38C1"/>
    <w:rsid w:val="001D66BC"/>
    <w:rsid w:val="001E00A5"/>
    <w:rsid w:val="001E31C6"/>
    <w:rsid w:val="001F1787"/>
    <w:rsid w:val="001F2CDA"/>
    <w:rsid w:val="001F3999"/>
    <w:rsid w:val="001F3C74"/>
    <w:rsid w:val="001F558C"/>
    <w:rsid w:val="001F592E"/>
    <w:rsid w:val="001F6CF6"/>
    <w:rsid w:val="001F73DA"/>
    <w:rsid w:val="00201CE2"/>
    <w:rsid w:val="0020367F"/>
    <w:rsid w:val="002040AB"/>
    <w:rsid w:val="00204CEA"/>
    <w:rsid w:val="00205B23"/>
    <w:rsid w:val="002113B6"/>
    <w:rsid w:val="00214E17"/>
    <w:rsid w:val="002243D8"/>
    <w:rsid w:val="00231C57"/>
    <w:rsid w:val="002345E4"/>
    <w:rsid w:val="00235953"/>
    <w:rsid w:val="00236A57"/>
    <w:rsid w:val="002449A8"/>
    <w:rsid w:val="0025513A"/>
    <w:rsid w:val="00256E20"/>
    <w:rsid w:val="00257177"/>
    <w:rsid w:val="00264616"/>
    <w:rsid w:val="00266F7E"/>
    <w:rsid w:val="00266FB6"/>
    <w:rsid w:val="00267930"/>
    <w:rsid w:val="00287C25"/>
    <w:rsid w:val="00292077"/>
    <w:rsid w:val="002976CD"/>
    <w:rsid w:val="002A1A03"/>
    <w:rsid w:val="002A4BEB"/>
    <w:rsid w:val="002A666E"/>
    <w:rsid w:val="002B156A"/>
    <w:rsid w:val="002B342A"/>
    <w:rsid w:val="002C121D"/>
    <w:rsid w:val="002C75CE"/>
    <w:rsid w:val="002D600B"/>
    <w:rsid w:val="002E7D03"/>
    <w:rsid w:val="002F0A47"/>
    <w:rsid w:val="002F1100"/>
    <w:rsid w:val="002F2021"/>
    <w:rsid w:val="00302A5B"/>
    <w:rsid w:val="00302C50"/>
    <w:rsid w:val="00307662"/>
    <w:rsid w:val="003159F7"/>
    <w:rsid w:val="00322E3D"/>
    <w:rsid w:val="00326E52"/>
    <w:rsid w:val="00332EA4"/>
    <w:rsid w:val="00334CA2"/>
    <w:rsid w:val="0034365E"/>
    <w:rsid w:val="00343B09"/>
    <w:rsid w:val="00344A62"/>
    <w:rsid w:val="00345077"/>
    <w:rsid w:val="00345ED6"/>
    <w:rsid w:val="00347D98"/>
    <w:rsid w:val="00357613"/>
    <w:rsid w:val="00360F84"/>
    <w:rsid w:val="003634CF"/>
    <w:rsid w:val="00366804"/>
    <w:rsid w:val="00367FFB"/>
    <w:rsid w:val="00371709"/>
    <w:rsid w:val="00376755"/>
    <w:rsid w:val="00377622"/>
    <w:rsid w:val="0038307B"/>
    <w:rsid w:val="00385C81"/>
    <w:rsid w:val="00386B58"/>
    <w:rsid w:val="003874A1"/>
    <w:rsid w:val="003875DF"/>
    <w:rsid w:val="00391CEB"/>
    <w:rsid w:val="00393594"/>
    <w:rsid w:val="0039462B"/>
    <w:rsid w:val="00397D46"/>
    <w:rsid w:val="003A02E1"/>
    <w:rsid w:val="003A060E"/>
    <w:rsid w:val="003A25EE"/>
    <w:rsid w:val="003A335D"/>
    <w:rsid w:val="003A415E"/>
    <w:rsid w:val="003A7E2F"/>
    <w:rsid w:val="003B0E3D"/>
    <w:rsid w:val="003B4339"/>
    <w:rsid w:val="003C3B15"/>
    <w:rsid w:val="003D79C8"/>
    <w:rsid w:val="003E55EE"/>
    <w:rsid w:val="003E6206"/>
    <w:rsid w:val="003E7025"/>
    <w:rsid w:val="003E7B41"/>
    <w:rsid w:val="003F240F"/>
    <w:rsid w:val="003F3305"/>
    <w:rsid w:val="003F6325"/>
    <w:rsid w:val="003F7866"/>
    <w:rsid w:val="0040077F"/>
    <w:rsid w:val="00403CB9"/>
    <w:rsid w:val="00412388"/>
    <w:rsid w:val="00412AB4"/>
    <w:rsid w:val="004149BF"/>
    <w:rsid w:val="00417794"/>
    <w:rsid w:val="00420244"/>
    <w:rsid w:val="00424FA5"/>
    <w:rsid w:val="00441D73"/>
    <w:rsid w:val="00444467"/>
    <w:rsid w:val="0044682F"/>
    <w:rsid w:val="0044718C"/>
    <w:rsid w:val="00453763"/>
    <w:rsid w:val="00461E9B"/>
    <w:rsid w:val="0046298F"/>
    <w:rsid w:val="0046715B"/>
    <w:rsid w:val="00467B1F"/>
    <w:rsid w:val="004700D5"/>
    <w:rsid w:val="00470E61"/>
    <w:rsid w:val="00475766"/>
    <w:rsid w:val="004759C5"/>
    <w:rsid w:val="0047681B"/>
    <w:rsid w:val="00477E54"/>
    <w:rsid w:val="0048201A"/>
    <w:rsid w:val="00485BE8"/>
    <w:rsid w:val="0049333A"/>
    <w:rsid w:val="0049560F"/>
    <w:rsid w:val="00497193"/>
    <w:rsid w:val="004A150E"/>
    <w:rsid w:val="004A2A07"/>
    <w:rsid w:val="004B0ACE"/>
    <w:rsid w:val="004B1433"/>
    <w:rsid w:val="004B7676"/>
    <w:rsid w:val="004C136F"/>
    <w:rsid w:val="004D1BA7"/>
    <w:rsid w:val="004D410B"/>
    <w:rsid w:val="004D45DB"/>
    <w:rsid w:val="004D75DB"/>
    <w:rsid w:val="004E65DB"/>
    <w:rsid w:val="004E7561"/>
    <w:rsid w:val="004E7FE5"/>
    <w:rsid w:val="004F0CFB"/>
    <w:rsid w:val="004F0EEA"/>
    <w:rsid w:val="004F1055"/>
    <w:rsid w:val="004F3377"/>
    <w:rsid w:val="004F372B"/>
    <w:rsid w:val="004F470D"/>
    <w:rsid w:val="004F570C"/>
    <w:rsid w:val="005010BA"/>
    <w:rsid w:val="00503410"/>
    <w:rsid w:val="00504228"/>
    <w:rsid w:val="00504D3E"/>
    <w:rsid w:val="00507938"/>
    <w:rsid w:val="00520DF8"/>
    <w:rsid w:val="00535405"/>
    <w:rsid w:val="005357C1"/>
    <w:rsid w:val="00537310"/>
    <w:rsid w:val="005412A6"/>
    <w:rsid w:val="00541FFC"/>
    <w:rsid w:val="00542028"/>
    <w:rsid w:val="005441BA"/>
    <w:rsid w:val="00544DC4"/>
    <w:rsid w:val="0055081D"/>
    <w:rsid w:val="00551B20"/>
    <w:rsid w:val="0055329C"/>
    <w:rsid w:val="005539D7"/>
    <w:rsid w:val="005615CF"/>
    <w:rsid w:val="005638DD"/>
    <w:rsid w:val="00564B10"/>
    <w:rsid w:val="005661FA"/>
    <w:rsid w:val="00566535"/>
    <w:rsid w:val="0056723F"/>
    <w:rsid w:val="00567EB2"/>
    <w:rsid w:val="0057276B"/>
    <w:rsid w:val="00572E3A"/>
    <w:rsid w:val="00575750"/>
    <w:rsid w:val="00576373"/>
    <w:rsid w:val="0058148E"/>
    <w:rsid w:val="00582BB3"/>
    <w:rsid w:val="00583727"/>
    <w:rsid w:val="005839CC"/>
    <w:rsid w:val="0059698C"/>
    <w:rsid w:val="005A2215"/>
    <w:rsid w:val="005A227A"/>
    <w:rsid w:val="005A2A1A"/>
    <w:rsid w:val="005A614C"/>
    <w:rsid w:val="005B057E"/>
    <w:rsid w:val="005B2033"/>
    <w:rsid w:val="005B50B4"/>
    <w:rsid w:val="005C6B82"/>
    <w:rsid w:val="005D1652"/>
    <w:rsid w:val="005D1DB4"/>
    <w:rsid w:val="005D44DC"/>
    <w:rsid w:val="005D661A"/>
    <w:rsid w:val="005E1F13"/>
    <w:rsid w:val="005E3978"/>
    <w:rsid w:val="005E5243"/>
    <w:rsid w:val="005E5680"/>
    <w:rsid w:val="005E5C8A"/>
    <w:rsid w:val="005F199C"/>
    <w:rsid w:val="005F6F4C"/>
    <w:rsid w:val="006005BA"/>
    <w:rsid w:val="0060236D"/>
    <w:rsid w:val="00603C28"/>
    <w:rsid w:val="006040B9"/>
    <w:rsid w:val="006043F4"/>
    <w:rsid w:val="00604AC6"/>
    <w:rsid w:val="0061049C"/>
    <w:rsid w:val="00616656"/>
    <w:rsid w:val="00617D99"/>
    <w:rsid w:val="00624CCB"/>
    <w:rsid w:val="00624F8C"/>
    <w:rsid w:val="00625EB7"/>
    <w:rsid w:val="006264EC"/>
    <w:rsid w:val="00630D06"/>
    <w:rsid w:val="006314E3"/>
    <w:rsid w:val="006358C6"/>
    <w:rsid w:val="00642583"/>
    <w:rsid w:val="00653626"/>
    <w:rsid w:val="00654B3C"/>
    <w:rsid w:val="00656AB4"/>
    <w:rsid w:val="006578D0"/>
    <w:rsid w:val="00662D27"/>
    <w:rsid w:val="006644E5"/>
    <w:rsid w:val="00666076"/>
    <w:rsid w:val="00667FB8"/>
    <w:rsid w:val="00670C65"/>
    <w:rsid w:val="00672A71"/>
    <w:rsid w:val="00674A69"/>
    <w:rsid w:val="00674A76"/>
    <w:rsid w:val="00676348"/>
    <w:rsid w:val="00676A4B"/>
    <w:rsid w:val="00680746"/>
    <w:rsid w:val="0068464B"/>
    <w:rsid w:val="00686D7A"/>
    <w:rsid w:val="00690F15"/>
    <w:rsid w:val="00691D55"/>
    <w:rsid w:val="006A56B4"/>
    <w:rsid w:val="006B0D6B"/>
    <w:rsid w:val="006B12B0"/>
    <w:rsid w:val="006B17C9"/>
    <w:rsid w:val="006B317A"/>
    <w:rsid w:val="006B46EE"/>
    <w:rsid w:val="006B6B59"/>
    <w:rsid w:val="006C0AA2"/>
    <w:rsid w:val="006C2EF0"/>
    <w:rsid w:val="006C49CE"/>
    <w:rsid w:val="006D00E5"/>
    <w:rsid w:val="006D2F5A"/>
    <w:rsid w:val="006E123C"/>
    <w:rsid w:val="006E12E0"/>
    <w:rsid w:val="006E1E11"/>
    <w:rsid w:val="006E1F7E"/>
    <w:rsid w:val="006E4272"/>
    <w:rsid w:val="006E5176"/>
    <w:rsid w:val="006E7B4C"/>
    <w:rsid w:val="006F3A12"/>
    <w:rsid w:val="006F5C9F"/>
    <w:rsid w:val="006F7402"/>
    <w:rsid w:val="00703780"/>
    <w:rsid w:val="007124D1"/>
    <w:rsid w:val="00712BEE"/>
    <w:rsid w:val="007133D2"/>
    <w:rsid w:val="0071579B"/>
    <w:rsid w:val="00716585"/>
    <w:rsid w:val="00720BF5"/>
    <w:rsid w:val="00720EE0"/>
    <w:rsid w:val="007239BD"/>
    <w:rsid w:val="007359FB"/>
    <w:rsid w:val="0074177B"/>
    <w:rsid w:val="007450E4"/>
    <w:rsid w:val="0075094F"/>
    <w:rsid w:val="00751D6E"/>
    <w:rsid w:val="00754A50"/>
    <w:rsid w:val="00755E98"/>
    <w:rsid w:val="0075734B"/>
    <w:rsid w:val="00757DBB"/>
    <w:rsid w:val="00760DA5"/>
    <w:rsid w:val="007640D6"/>
    <w:rsid w:val="00765389"/>
    <w:rsid w:val="007665D4"/>
    <w:rsid w:val="007709D1"/>
    <w:rsid w:val="00782083"/>
    <w:rsid w:val="00784119"/>
    <w:rsid w:val="007856AF"/>
    <w:rsid w:val="00790263"/>
    <w:rsid w:val="0079589C"/>
    <w:rsid w:val="00797399"/>
    <w:rsid w:val="00797965"/>
    <w:rsid w:val="007A02F8"/>
    <w:rsid w:val="007A0637"/>
    <w:rsid w:val="007A625B"/>
    <w:rsid w:val="007A6ABB"/>
    <w:rsid w:val="007B204A"/>
    <w:rsid w:val="007B3DC4"/>
    <w:rsid w:val="007B50F5"/>
    <w:rsid w:val="007B63DF"/>
    <w:rsid w:val="007C1069"/>
    <w:rsid w:val="007C27FA"/>
    <w:rsid w:val="007C3D48"/>
    <w:rsid w:val="007C4E38"/>
    <w:rsid w:val="007C6529"/>
    <w:rsid w:val="007D0386"/>
    <w:rsid w:val="007D0A10"/>
    <w:rsid w:val="007D2D35"/>
    <w:rsid w:val="007D2FFA"/>
    <w:rsid w:val="007D6BED"/>
    <w:rsid w:val="007E192E"/>
    <w:rsid w:val="007E3C38"/>
    <w:rsid w:val="007F726C"/>
    <w:rsid w:val="008005CC"/>
    <w:rsid w:val="00800A29"/>
    <w:rsid w:val="00804FC1"/>
    <w:rsid w:val="0081127A"/>
    <w:rsid w:val="0082058F"/>
    <w:rsid w:val="008225C4"/>
    <w:rsid w:val="008225ED"/>
    <w:rsid w:val="00823543"/>
    <w:rsid w:val="00825AC7"/>
    <w:rsid w:val="008325A0"/>
    <w:rsid w:val="00833065"/>
    <w:rsid w:val="0083355E"/>
    <w:rsid w:val="0083364F"/>
    <w:rsid w:val="00834279"/>
    <w:rsid w:val="008376AB"/>
    <w:rsid w:val="00837C16"/>
    <w:rsid w:val="00841C52"/>
    <w:rsid w:val="00842013"/>
    <w:rsid w:val="00842CC9"/>
    <w:rsid w:val="008434B4"/>
    <w:rsid w:val="00845A37"/>
    <w:rsid w:val="00846AE6"/>
    <w:rsid w:val="008542B5"/>
    <w:rsid w:val="0086287E"/>
    <w:rsid w:val="0088775C"/>
    <w:rsid w:val="00890060"/>
    <w:rsid w:val="008912B0"/>
    <w:rsid w:val="00891343"/>
    <w:rsid w:val="00893A3E"/>
    <w:rsid w:val="00895771"/>
    <w:rsid w:val="00896EE9"/>
    <w:rsid w:val="00897162"/>
    <w:rsid w:val="008A072B"/>
    <w:rsid w:val="008A28CA"/>
    <w:rsid w:val="008A48A5"/>
    <w:rsid w:val="008A6ECD"/>
    <w:rsid w:val="008B0134"/>
    <w:rsid w:val="008B0341"/>
    <w:rsid w:val="008B06C3"/>
    <w:rsid w:val="008B0723"/>
    <w:rsid w:val="008B7E77"/>
    <w:rsid w:val="008C27C0"/>
    <w:rsid w:val="008C7182"/>
    <w:rsid w:val="008D2866"/>
    <w:rsid w:val="008D2E44"/>
    <w:rsid w:val="008D50B0"/>
    <w:rsid w:val="008F1AC1"/>
    <w:rsid w:val="008F2349"/>
    <w:rsid w:val="00900CB5"/>
    <w:rsid w:val="00901235"/>
    <w:rsid w:val="00907DFE"/>
    <w:rsid w:val="0091601A"/>
    <w:rsid w:val="0091633F"/>
    <w:rsid w:val="009172D8"/>
    <w:rsid w:val="00927BBC"/>
    <w:rsid w:val="0093029A"/>
    <w:rsid w:val="00930515"/>
    <w:rsid w:val="00931528"/>
    <w:rsid w:val="00933A1A"/>
    <w:rsid w:val="009363D3"/>
    <w:rsid w:val="00936E48"/>
    <w:rsid w:val="009419B7"/>
    <w:rsid w:val="0094215D"/>
    <w:rsid w:val="009471C8"/>
    <w:rsid w:val="009472C7"/>
    <w:rsid w:val="0094743F"/>
    <w:rsid w:val="00950EAB"/>
    <w:rsid w:val="00957E9F"/>
    <w:rsid w:val="00961E70"/>
    <w:rsid w:val="00962C0A"/>
    <w:rsid w:val="009679A2"/>
    <w:rsid w:val="00970360"/>
    <w:rsid w:val="00970BFA"/>
    <w:rsid w:val="00971E4E"/>
    <w:rsid w:val="00973939"/>
    <w:rsid w:val="00974384"/>
    <w:rsid w:val="00975E16"/>
    <w:rsid w:val="0097615C"/>
    <w:rsid w:val="00976841"/>
    <w:rsid w:val="00977B0E"/>
    <w:rsid w:val="00977EE6"/>
    <w:rsid w:val="009811B3"/>
    <w:rsid w:val="00983373"/>
    <w:rsid w:val="00986AB4"/>
    <w:rsid w:val="00990547"/>
    <w:rsid w:val="009911A8"/>
    <w:rsid w:val="00992493"/>
    <w:rsid w:val="009963E4"/>
    <w:rsid w:val="009A01DD"/>
    <w:rsid w:val="009A16AB"/>
    <w:rsid w:val="009A2BF8"/>
    <w:rsid w:val="009A4611"/>
    <w:rsid w:val="009A5914"/>
    <w:rsid w:val="009A6715"/>
    <w:rsid w:val="009B16CF"/>
    <w:rsid w:val="009B3B6D"/>
    <w:rsid w:val="009B3FB4"/>
    <w:rsid w:val="009B4822"/>
    <w:rsid w:val="009B75A2"/>
    <w:rsid w:val="009C074E"/>
    <w:rsid w:val="009C0907"/>
    <w:rsid w:val="009C18FE"/>
    <w:rsid w:val="009C5B3E"/>
    <w:rsid w:val="009D0593"/>
    <w:rsid w:val="009D41F1"/>
    <w:rsid w:val="009D66F8"/>
    <w:rsid w:val="009D7BB2"/>
    <w:rsid w:val="009E66C9"/>
    <w:rsid w:val="009E7376"/>
    <w:rsid w:val="009F0AB1"/>
    <w:rsid w:val="009F2075"/>
    <w:rsid w:val="009F2983"/>
    <w:rsid w:val="00A00FF7"/>
    <w:rsid w:val="00A04EB9"/>
    <w:rsid w:val="00A12A59"/>
    <w:rsid w:val="00A12BCF"/>
    <w:rsid w:val="00A12ECE"/>
    <w:rsid w:val="00A17C0A"/>
    <w:rsid w:val="00A21C42"/>
    <w:rsid w:val="00A22316"/>
    <w:rsid w:val="00A25C37"/>
    <w:rsid w:val="00A27F84"/>
    <w:rsid w:val="00A31918"/>
    <w:rsid w:val="00A349CA"/>
    <w:rsid w:val="00A34C7D"/>
    <w:rsid w:val="00A3577E"/>
    <w:rsid w:val="00A510E5"/>
    <w:rsid w:val="00A51129"/>
    <w:rsid w:val="00A51FD7"/>
    <w:rsid w:val="00A52E25"/>
    <w:rsid w:val="00A63391"/>
    <w:rsid w:val="00A64553"/>
    <w:rsid w:val="00A64AFD"/>
    <w:rsid w:val="00A64D2C"/>
    <w:rsid w:val="00A71C9C"/>
    <w:rsid w:val="00A73FE2"/>
    <w:rsid w:val="00A7438D"/>
    <w:rsid w:val="00A74EB9"/>
    <w:rsid w:val="00A81C9F"/>
    <w:rsid w:val="00A91F79"/>
    <w:rsid w:val="00A95C39"/>
    <w:rsid w:val="00A96FED"/>
    <w:rsid w:val="00AB46C2"/>
    <w:rsid w:val="00AC062A"/>
    <w:rsid w:val="00AC6087"/>
    <w:rsid w:val="00AD0376"/>
    <w:rsid w:val="00AD2552"/>
    <w:rsid w:val="00AD2D9A"/>
    <w:rsid w:val="00AD59C2"/>
    <w:rsid w:val="00AD5B3D"/>
    <w:rsid w:val="00AD7B20"/>
    <w:rsid w:val="00AE0B5F"/>
    <w:rsid w:val="00AE1EE8"/>
    <w:rsid w:val="00AE2DD0"/>
    <w:rsid w:val="00AE34E7"/>
    <w:rsid w:val="00AE3A74"/>
    <w:rsid w:val="00AF63A4"/>
    <w:rsid w:val="00B008E1"/>
    <w:rsid w:val="00B029FA"/>
    <w:rsid w:val="00B02EC5"/>
    <w:rsid w:val="00B05247"/>
    <w:rsid w:val="00B05779"/>
    <w:rsid w:val="00B07A0C"/>
    <w:rsid w:val="00B07F7B"/>
    <w:rsid w:val="00B12E50"/>
    <w:rsid w:val="00B13303"/>
    <w:rsid w:val="00B14EF3"/>
    <w:rsid w:val="00B212F7"/>
    <w:rsid w:val="00B22B0E"/>
    <w:rsid w:val="00B3190A"/>
    <w:rsid w:val="00B329B4"/>
    <w:rsid w:val="00B374BF"/>
    <w:rsid w:val="00B451AD"/>
    <w:rsid w:val="00B45775"/>
    <w:rsid w:val="00B50695"/>
    <w:rsid w:val="00B50AE6"/>
    <w:rsid w:val="00B5384F"/>
    <w:rsid w:val="00B54ACB"/>
    <w:rsid w:val="00B61392"/>
    <w:rsid w:val="00B6471B"/>
    <w:rsid w:val="00B65323"/>
    <w:rsid w:val="00B6688E"/>
    <w:rsid w:val="00B70F8A"/>
    <w:rsid w:val="00B724EF"/>
    <w:rsid w:val="00B75D50"/>
    <w:rsid w:val="00B8006B"/>
    <w:rsid w:val="00B80E7C"/>
    <w:rsid w:val="00B85D45"/>
    <w:rsid w:val="00B91209"/>
    <w:rsid w:val="00B95912"/>
    <w:rsid w:val="00BA118C"/>
    <w:rsid w:val="00BA31FF"/>
    <w:rsid w:val="00BA7E0E"/>
    <w:rsid w:val="00BB00FD"/>
    <w:rsid w:val="00BB7BE3"/>
    <w:rsid w:val="00BC18E7"/>
    <w:rsid w:val="00BC7CB9"/>
    <w:rsid w:val="00BD1051"/>
    <w:rsid w:val="00BD5553"/>
    <w:rsid w:val="00BD65B3"/>
    <w:rsid w:val="00BE4FCB"/>
    <w:rsid w:val="00BE62A7"/>
    <w:rsid w:val="00BE63DB"/>
    <w:rsid w:val="00BE7A0C"/>
    <w:rsid w:val="00BF1021"/>
    <w:rsid w:val="00BF22BB"/>
    <w:rsid w:val="00BF3F06"/>
    <w:rsid w:val="00BF713E"/>
    <w:rsid w:val="00C04D7D"/>
    <w:rsid w:val="00C05AC6"/>
    <w:rsid w:val="00C1054E"/>
    <w:rsid w:val="00C20FD3"/>
    <w:rsid w:val="00C21ECE"/>
    <w:rsid w:val="00C307B4"/>
    <w:rsid w:val="00C3478A"/>
    <w:rsid w:val="00C3590C"/>
    <w:rsid w:val="00C363B0"/>
    <w:rsid w:val="00C40DE0"/>
    <w:rsid w:val="00C41A25"/>
    <w:rsid w:val="00C50089"/>
    <w:rsid w:val="00C53A76"/>
    <w:rsid w:val="00C53C0A"/>
    <w:rsid w:val="00C559F1"/>
    <w:rsid w:val="00C608C4"/>
    <w:rsid w:val="00C62702"/>
    <w:rsid w:val="00C71947"/>
    <w:rsid w:val="00C726FD"/>
    <w:rsid w:val="00C747F3"/>
    <w:rsid w:val="00C74954"/>
    <w:rsid w:val="00C76ED6"/>
    <w:rsid w:val="00C81261"/>
    <w:rsid w:val="00C82A56"/>
    <w:rsid w:val="00C836AD"/>
    <w:rsid w:val="00C84EE0"/>
    <w:rsid w:val="00C84F31"/>
    <w:rsid w:val="00C86792"/>
    <w:rsid w:val="00C86F69"/>
    <w:rsid w:val="00C87117"/>
    <w:rsid w:val="00C873CC"/>
    <w:rsid w:val="00C87710"/>
    <w:rsid w:val="00C96780"/>
    <w:rsid w:val="00CA27E8"/>
    <w:rsid w:val="00CA4514"/>
    <w:rsid w:val="00CA47FB"/>
    <w:rsid w:val="00CA4C05"/>
    <w:rsid w:val="00CA6E8C"/>
    <w:rsid w:val="00CB4042"/>
    <w:rsid w:val="00CB680F"/>
    <w:rsid w:val="00CC1301"/>
    <w:rsid w:val="00CC237B"/>
    <w:rsid w:val="00CC4E43"/>
    <w:rsid w:val="00CD7413"/>
    <w:rsid w:val="00CD7733"/>
    <w:rsid w:val="00CE1346"/>
    <w:rsid w:val="00CF7FC2"/>
    <w:rsid w:val="00D01264"/>
    <w:rsid w:val="00D01DA8"/>
    <w:rsid w:val="00D035EC"/>
    <w:rsid w:val="00D05862"/>
    <w:rsid w:val="00D10BB0"/>
    <w:rsid w:val="00D12265"/>
    <w:rsid w:val="00D124BE"/>
    <w:rsid w:val="00D12967"/>
    <w:rsid w:val="00D17009"/>
    <w:rsid w:val="00D17A4F"/>
    <w:rsid w:val="00D227D2"/>
    <w:rsid w:val="00D22FF4"/>
    <w:rsid w:val="00D249D8"/>
    <w:rsid w:val="00D25D1E"/>
    <w:rsid w:val="00D26033"/>
    <w:rsid w:val="00D301CB"/>
    <w:rsid w:val="00D3211D"/>
    <w:rsid w:val="00D357FA"/>
    <w:rsid w:val="00D3796C"/>
    <w:rsid w:val="00D41A8E"/>
    <w:rsid w:val="00D445F9"/>
    <w:rsid w:val="00D51B48"/>
    <w:rsid w:val="00D51DD9"/>
    <w:rsid w:val="00D524DB"/>
    <w:rsid w:val="00D54E96"/>
    <w:rsid w:val="00D6230E"/>
    <w:rsid w:val="00D62861"/>
    <w:rsid w:val="00D6316A"/>
    <w:rsid w:val="00D640A0"/>
    <w:rsid w:val="00D64E2B"/>
    <w:rsid w:val="00D67CC3"/>
    <w:rsid w:val="00D73C55"/>
    <w:rsid w:val="00D81E90"/>
    <w:rsid w:val="00D8234E"/>
    <w:rsid w:val="00D85091"/>
    <w:rsid w:val="00D8718C"/>
    <w:rsid w:val="00D911E0"/>
    <w:rsid w:val="00D91E93"/>
    <w:rsid w:val="00D92B03"/>
    <w:rsid w:val="00D96C35"/>
    <w:rsid w:val="00D97AF5"/>
    <w:rsid w:val="00DA16F6"/>
    <w:rsid w:val="00DB0186"/>
    <w:rsid w:val="00DB1DCE"/>
    <w:rsid w:val="00DB5BDE"/>
    <w:rsid w:val="00DB719A"/>
    <w:rsid w:val="00DC0816"/>
    <w:rsid w:val="00DD1324"/>
    <w:rsid w:val="00DD43A2"/>
    <w:rsid w:val="00DD670B"/>
    <w:rsid w:val="00DD7CDF"/>
    <w:rsid w:val="00DE2C9B"/>
    <w:rsid w:val="00DE3B15"/>
    <w:rsid w:val="00DE3BD5"/>
    <w:rsid w:val="00DE5DC7"/>
    <w:rsid w:val="00DF0F9A"/>
    <w:rsid w:val="00DF2056"/>
    <w:rsid w:val="00DF4BA1"/>
    <w:rsid w:val="00E02387"/>
    <w:rsid w:val="00E032BE"/>
    <w:rsid w:val="00E03EC3"/>
    <w:rsid w:val="00E05978"/>
    <w:rsid w:val="00E13385"/>
    <w:rsid w:val="00E16F88"/>
    <w:rsid w:val="00E241BA"/>
    <w:rsid w:val="00E3169C"/>
    <w:rsid w:val="00E31A5B"/>
    <w:rsid w:val="00E361F7"/>
    <w:rsid w:val="00E47B62"/>
    <w:rsid w:val="00E503B3"/>
    <w:rsid w:val="00E50554"/>
    <w:rsid w:val="00E50AF4"/>
    <w:rsid w:val="00E53F01"/>
    <w:rsid w:val="00E5767C"/>
    <w:rsid w:val="00E61338"/>
    <w:rsid w:val="00E6440C"/>
    <w:rsid w:val="00E65AB4"/>
    <w:rsid w:val="00E66A7F"/>
    <w:rsid w:val="00E738E1"/>
    <w:rsid w:val="00E73D79"/>
    <w:rsid w:val="00E76921"/>
    <w:rsid w:val="00E83103"/>
    <w:rsid w:val="00E9379A"/>
    <w:rsid w:val="00E93E03"/>
    <w:rsid w:val="00E95AC8"/>
    <w:rsid w:val="00E976F6"/>
    <w:rsid w:val="00EA18C6"/>
    <w:rsid w:val="00EA1F3E"/>
    <w:rsid w:val="00EA2A0F"/>
    <w:rsid w:val="00EA2C20"/>
    <w:rsid w:val="00EA4295"/>
    <w:rsid w:val="00EB2EAC"/>
    <w:rsid w:val="00EB4CAE"/>
    <w:rsid w:val="00EC17EA"/>
    <w:rsid w:val="00EC2935"/>
    <w:rsid w:val="00EC7430"/>
    <w:rsid w:val="00EC7FCD"/>
    <w:rsid w:val="00ED5C1A"/>
    <w:rsid w:val="00EE2A9A"/>
    <w:rsid w:val="00EE4DDC"/>
    <w:rsid w:val="00EF277C"/>
    <w:rsid w:val="00EF3B9A"/>
    <w:rsid w:val="00EF437A"/>
    <w:rsid w:val="00EF7150"/>
    <w:rsid w:val="00F00B03"/>
    <w:rsid w:val="00F05902"/>
    <w:rsid w:val="00F076A6"/>
    <w:rsid w:val="00F100E8"/>
    <w:rsid w:val="00F14305"/>
    <w:rsid w:val="00F15388"/>
    <w:rsid w:val="00F20D72"/>
    <w:rsid w:val="00F22F68"/>
    <w:rsid w:val="00F24553"/>
    <w:rsid w:val="00F259C2"/>
    <w:rsid w:val="00F25C48"/>
    <w:rsid w:val="00F30288"/>
    <w:rsid w:val="00F31C6D"/>
    <w:rsid w:val="00F35A57"/>
    <w:rsid w:val="00F3655C"/>
    <w:rsid w:val="00F46B3E"/>
    <w:rsid w:val="00F46C1F"/>
    <w:rsid w:val="00F514FE"/>
    <w:rsid w:val="00F51E2D"/>
    <w:rsid w:val="00F557EF"/>
    <w:rsid w:val="00F571AC"/>
    <w:rsid w:val="00F617D1"/>
    <w:rsid w:val="00F64D3E"/>
    <w:rsid w:val="00F67DC8"/>
    <w:rsid w:val="00F708CE"/>
    <w:rsid w:val="00F73A0E"/>
    <w:rsid w:val="00F74B7B"/>
    <w:rsid w:val="00F75E73"/>
    <w:rsid w:val="00F762AE"/>
    <w:rsid w:val="00F80E1B"/>
    <w:rsid w:val="00F8348B"/>
    <w:rsid w:val="00F8410C"/>
    <w:rsid w:val="00F93645"/>
    <w:rsid w:val="00F96D4F"/>
    <w:rsid w:val="00FA1790"/>
    <w:rsid w:val="00FA3F40"/>
    <w:rsid w:val="00FA675D"/>
    <w:rsid w:val="00FA6BF9"/>
    <w:rsid w:val="00FA6FA0"/>
    <w:rsid w:val="00FB3E5E"/>
    <w:rsid w:val="00FB5C19"/>
    <w:rsid w:val="00FC161C"/>
    <w:rsid w:val="00FC4711"/>
    <w:rsid w:val="00FC4C9B"/>
    <w:rsid w:val="00FC4DE0"/>
    <w:rsid w:val="00FC4E37"/>
    <w:rsid w:val="00FD0ED2"/>
    <w:rsid w:val="00FD5E51"/>
    <w:rsid w:val="00FE2600"/>
    <w:rsid w:val="00FE2D69"/>
    <w:rsid w:val="00FE417A"/>
    <w:rsid w:val="00FE4B09"/>
    <w:rsid w:val="00FE4F04"/>
    <w:rsid w:val="00FF0BE4"/>
    <w:rsid w:val="00FF1A09"/>
    <w:rsid w:val="00FF6F46"/>
    <w:rsid w:val="01FB6DC4"/>
    <w:rsid w:val="05318C77"/>
    <w:rsid w:val="0FA2CEAA"/>
    <w:rsid w:val="106FEB22"/>
    <w:rsid w:val="11698420"/>
    <w:rsid w:val="12CD777A"/>
    <w:rsid w:val="18217600"/>
    <w:rsid w:val="18AB72B4"/>
    <w:rsid w:val="204D9270"/>
    <w:rsid w:val="226D2E59"/>
    <w:rsid w:val="251A4C89"/>
    <w:rsid w:val="2566FE2D"/>
    <w:rsid w:val="26B61CEA"/>
    <w:rsid w:val="2702CE8E"/>
    <w:rsid w:val="2C0124C6"/>
    <w:rsid w:val="2D634264"/>
    <w:rsid w:val="32150063"/>
    <w:rsid w:val="3B278046"/>
    <w:rsid w:val="3CAF6A46"/>
    <w:rsid w:val="3E548419"/>
    <w:rsid w:val="40353627"/>
    <w:rsid w:val="42FCCEE0"/>
    <w:rsid w:val="4423F9F9"/>
    <w:rsid w:val="4517FE0D"/>
    <w:rsid w:val="463D242F"/>
    <w:rsid w:val="494A42E3"/>
    <w:rsid w:val="4D49408E"/>
    <w:rsid w:val="56007032"/>
    <w:rsid w:val="58244B05"/>
    <w:rsid w:val="6205745B"/>
    <w:rsid w:val="65C58B74"/>
    <w:rsid w:val="69B780FF"/>
    <w:rsid w:val="6AD7B9B9"/>
    <w:rsid w:val="71E89156"/>
    <w:rsid w:val="747FCA22"/>
    <w:rsid w:val="759770AD"/>
    <w:rsid w:val="7BA2B149"/>
    <w:rsid w:val="7F626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6D55F"/>
  <w15:chartTrackingRefBased/>
  <w15:docId w15:val="{6759D103-56EE-4D54-90ED-6127855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7965"/>
    <w:rPr>
      <w:sz w:val="24"/>
      <w:szCs w:val="24"/>
      <w:lang w:val="ro-RO" w:eastAsia="ro-RO"/>
    </w:rPr>
  </w:style>
  <w:style w:type="paragraph" w:styleId="Heading8">
    <w:name w:val="heading 8"/>
    <w:basedOn w:val="Normal"/>
    <w:qFormat/>
    <w:rsid w:val="00797965"/>
    <w:pPr>
      <w:keepNext/>
      <w:snapToGrid w:val="0"/>
      <w:spacing w:after="60" w:line="200" w:lineRule="atLeast"/>
      <w:ind w:right="-288"/>
      <w:outlineLvl w:val="7"/>
    </w:pPr>
    <w:rPr>
      <w:rFonts w:ascii="Arial" w:hAnsi="Arial" w:cs="Arial"/>
      <w:b/>
      <w:bCs/>
      <w:color w:val="333333"/>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97965"/>
    <w:rPr>
      <w:color w:val="0000FF"/>
      <w:u w:val="single"/>
    </w:rPr>
  </w:style>
  <w:style w:type="paragraph" w:styleId="BodyTextIndent">
    <w:name w:val="Body Text Indent"/>
    <w:basedOn w:val="Normal"/>
    <w:rsid w:val="00797965"/>
    <w:pPr>
      <w:ind w:left="1080"/>
      <w:jc w:val="both"/>
    </w:pPr>
    <w:rPr>
      <w:rFonts w:ascii="Arial" w:hAnsi="Arial" w:cs="Arial"/>
    </w:rPr>
  </w:style>
  <w:style w:type="paragraph" w:styleId="BodyText">
    <w:name w:val="Body Text"/>
    <w:basedOn w:val="Normal"/>
    <w:rsid w:val="00797965"/>
    <w:pPr>
      <w:jc w:val="both"/>
    </w:pPr>
    <w:rPr>
      <w:rFonts w:ascii="Tahoma" w:hAnsi="Tahoma" w:cs="Tahoma"/>
      <w:sz w:val="18"/>
    </w:rPr>
  </w:style>
  <w:style w:type="paragraph" w:styleId="BodyText2">
    <w:name w:val="Body Text 2"/>
    <w:basedOn w:val="Normal"/>
    <w:rsid w:val="00797965"/>
    <w:rPr>
      <w:rFonts w:ascii="Tahoma" w:hAnsi="Tahoma" w:cs="Tahoma"/>
      <w:color w:val="000000"/>
      <w:szCs w:val="20"/>
    </w:rPr>
  </w:style>
  <w:style w:type="paragraph" w:styleId="Footer">
    <w:name w:val="footer"/>
    <w:basedOn w:val="Normal"/>
    <w:rsid w:val="00797965"/>
    <w:pPr>
      <w:tabs>
        <w:tab w:val="center" w:pos="4320"/>
        <w:tab w:val="right" w:pos="8640"/>
      </w:tabs>
    </w:pPr>
  </w:style>
  <w:style w:type="character" w:styleId="PageNumber">
    <w:name w:val="page number"/>
    <w:basedOn w:val="DefaultParagraphFont"/>
    <w:rsid w:val="00797965"/>
  </w:style>
  <w:style w:type="character" w:styleId="CommentReference">
    <w:name w:val="annotation reference"/>
    <w:semiHidden/>
    <w:rsid w:val="00797965"/>
    <w:rPr>
      <w:sz w:val="16"/>
      <w:szCs w:val="16"/>
    </w:rPr>
  </w:style>
  <w:style w:type="paragraph" w:styleId="CommentText">
    <w:name w:val="annotation text"/>
    <w:basedOn w:val="Normal"/>
    <w:link w:val="CommentTextChar"/>
    <w:semiHidden/>
    <w:rsid w:val="00797965"/>
    <w:rPr>
      <w:sz w:val="20"/>
      <w:szCs w:val="20"/>
    </w:rPr>
  </w:style>
  <w:style w:type="paragraph" w:styleId="CommentSubject">
    <w:name w:val="annotation subject"/>
    <w:basedOn w:val="CommentText"/>
    <w:next w:val="CommentText"/>
    <w:semiHidden/>
    <w:rsid w:val="00797965"/>
    <w:rPr>
      <w:b/>
      <w:bCs/>
    </w:rPr>
  </w:style>
  <w:style w:type="paragraph" w:styleId="BalloonText">
    <w:name w:val="Balloon Text"/>
    <w:basedOn w:val="Normal"/>
    <w:semiHidden/>
    <w:rsid w:val="00797965"/>
    <w:rPr>
      <w:rFonts w:ascii="Tahoma" w:hAnsi="Tahoma" w:cs="Tahoma"/>
      <w:sz w:val="16"/>
      <w:szCs w:val="16"/>
    </w:rPr>
  </w:style>
  <w:style w:type="paragraph" w:styleId="Header">
    <w:name w:val="header"/>
    <w:basedOn w:val="Normal"/>
    <w:rsid w:val="00C1054E"/>
    <w:pPr>
      <w:tabs>
        <w:tab w:val="center" w:pos="4320"/>
        <w:tab w:val="right" w:pos="8640"/>
      </w:tabs>
    </w:pPr>
  </w:style>
  <w:style w:type="character" w:styleId="luizab" w:customStyle="1">
    <w:name w:val="luizab"/>
    <w:semiHidden/>
    <w:rsid w:val="00F100E8"/>
    <w:rPr>
      <w:rFonts w:ascii="Arial" w:hAnsi="Arial" w:cs="Arial"/>
      <w:color w:val="000080"/>
      <w:sz w:val="20"/>
      <w:szCs w:val="20"/>
    </w:rPr>
  </w:style>
  <w:style w:type="paragraph" w:styleId="FootnoteText">
    <w:name w:val="footnote text"/>
    <w:basedOn w:val="Normal"/>
    <w:semiHidden/>
    <w:rsid w:val="00E503B3"/>
    <w:rPr>
      <w:sz w:val="20"/>
      <w:szCs w:val="20"/>
    </w:rPr>
  </w:style>
  <w:style w:type="character" w:styleId="FootnoteReference">
    <w:name w:val="footnote reference"/>
    <w:semiHidden/>
    <w:rsid w:val="00E503B3"/>
    <w:rPr>
      <w:vertAlign w:val="superscript"/>
    </w:rPr>
  </w:style>
  <w:style w:type="character" w:styleId="CommentTextChar" w:customStyle="1">
    <w:name w:val="Comment Text Char"/>
    <w:link w:val="CommentText"/>
    <w:semiHidden/>
    <w:rsid w:val="00F15388"/>
    <w:rPr>
      <w:lang w:val="ro-RO" w:eastAsia="ro-RO"/>
    </w:rPr>
  </w:style>
  <w:style w:type="paragraph" w:styleId="ListParagraph">
    <w:name w:val="List Paragraph"/>
    <w:basedOn w:val="Normal"/>
    <w:uiPriority w:val="34"/>
    <w:qFormat/>
    <w:rsid w:val="00D8234E"/>
    <w:pPr>
      <w:spacing w:after="160" w:line="259" w:lineRule="auto"/>
      <w:ind w:left="720"/>
      <w:contextualSpacing/>
    </w:pPr>
    <w:rPr>
      <w:rFonts w:ascii="Calibri" w:hAnsi="Calibri" w:eastAsia="Calibri"/>
      <w:sz w:val="22"/>
      <w:szCs w:val="22"/>
      <w:lang w:val="en-GB" w:eastAsia="en-US"/>
    </w:rPr>
  </w:style>
  <w:style w:type="character" w:styleId="UnresolvedMention">
    <w:name w:val="Unresolved Mention"/>
    <w:uiPriority w:val="99"/>
    <w:semiHidden/>
    <w:unhideWhenUsed/>
    <w:rsid w:val="006040B9"/>
    <w:rPr>
      <w:color w:val="605E5C"/>
      <w:shd w:val="clear" w:color="auto" w:fill="E1DFDD"/>
    </w:rPr>
  </w:style>
  <w:style w:type="paragraph" w:styleId="Revision">
    <w:name w:val="Revision"/>
    <w:hidden/>
    <w:uiPriority w:val="99"/>
    <w:semiHidden/>
    <w:rsid w:val="006040B9"/>
    <w:rPr>
      <w:sz w:val="24"/>
      <w:szCs w:val="24"/>
      <w:lang w:val="ro-RO" w:eastAsia="ro-RO"/>
    </w:rPr>
  </w:style>
  <w:style w:type="paragraph" w:styleId="font8" w:customStyle="1">
    <w:name w:val="font_8"/>
    <w:basedOn w:val="Normal"/>
    <w:rsid w:val="005D1DB4"/>
    <w:pPr>
      <w:spacing w:before="100" w:beforeAutospacing="1" w:after="100" w:afterAutospacing="1"/>
    </w:pPr>
    <w:rPr>
      <w:lang w:val="en-GB" w:eastAsia="en-GB"/>
    </w:rPr>
  </w:style>
  <w:style w:type="paragraph" w:styleId="NormalWeb">
    <w:name w:val="Normal (Web)"/>
    <w:basedOn w:val="Normal"/>
    <w:uiPriority w:val="99"/>
    <w:unhideWhenUsed/>
    <w:rsid w:val="00CA47F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542">
      <w:bodyDiv w:val="1"/>
      <w:marLeft w:val="0"/>
      <w:marRight w:val="0"/>
      <w:marTop w:val="0"/>
      <w:marBottom w:val="0"/>
      <w:divBdr>
        <w:top w:val="none" w:sz="0" w:space="0" w:color="auto"/>
        <w:left w:val="none" w:sz="0" w:space="0" w:color="auto"/>
        <w:bottom w:val="none" w:sz="0" w:space="0" w:color="auto"/>
        <w:right w:val="none" w:sz="0" w:space="0" w:color="auto"/>
      </w:divBdr>
    </w:div>
    <w:div w:id="281961496">
      <w:bodyDiv w:val="1"/>
      <w:marLeft w:val="0"/>
      <w:marRight w:val="0"/>
      <w:marTop w:val="0"/>
      <w:marBottom w:val="0"/>
      <w:divBdr>
        <w:top w:val="none" w:sz="0" w:space="0" w:color="auto"/>
        <w:left w:val="none" w:sz="0" w:space="0" w:color="auto"/>
        <w:bottom w:val="none" w:sz="0" w:space="0" w:color="auto"/>
        <w:right w:val="none" w:sz="0" w:space="0" w:color="auto"/>
      </w:divBdr>
    </w:div>
    <w:div w:id="446000478">
      <w:bodyDiv w:val="1"/>
      <w:marLeft w:val="0"/>
      <w:marRight w:val="0"/>
      <w:marTop w:val="0"/>
      <w:marBottom w:val="0"/>
      <w:divBdr>
        <w:top w:val="none" w:sz="0" w:space="0" w:color="auto"/>
        <w:left w:val="none" w:sz="0" w:space="0" w:color="auto"/>
        <w:bottom w:val="none" w:sz="0" w:space="0" w:color="auto"/>
        <w:right w:val="none" w:sz="0" w:space="0" w:color="auto"/>
      </w:divBdr>
    </w:div>
    <w:div w:id="469445578">
      <w:bodyDiv w:val="1"/>
      <w:marLeft w:val="0"/>
      <w:marRight w:val="0"/>
      <w:marTop w:val="0"/>
      <w:marBottom w:val="0"/>
      <w:divBdr>
        <w:top w:val="none" w:sz="0" w:space="0" w:color="auto"/>
        <w:left w:val="none" w:sz="0" w:space="0" w:color="auto"/>
        <w:bottom w:val="none" w:sz="0" w:space="0" w:color="auto"/>
        <w:right w:val="none" w:sz="0" w:space="0" w:color="auto"/>
      </w:divBdr>
    </w:div>
    <w:div w:id="720373079">
      <w:bodyDiv w:val="1"/>
      <w:marLeft w:val="0"/>
      <w:marRight w:val="0"/>
      <w:marTop w:val="0"/>
      <w:marBottom w:val="0"/>
      <w:divBdr>
        <w:top w:val="none" w:sz="0" w:space="0" w:color="auto"/>
        <w:left w:val="none" w:sz="0" w:space="0" w:color="auto"/>
        <w:bottom w:val="none" w:sz="0" w:space="0" w:color="auto"/>
        <w:right w:val="none" w:sz="0" w:space="0" w:color="auto"/>
      </w:divBdr>
    </w:div>
    <w:div w:id="788283315">
      <w:bodyDiv w:val="1"/>
      <w:marLeft w:val="0"/>
      <w:marRight w:val="0"/>
      <w:marTop w:val="0"/>
      <w:marBottom w:val="0"/>
      <w:divBdr>
        <w:top w:val="none" w:sz="0" w:space="0" w:color="auto"/>
        <w:left w:val="none" w:sz="0" w:space="0" w:color="auto"/>
        <w:bottom w:val="none" w:sz="0" w:space="0" w:color="auto"/>
        <w:right w:val="none" w:sz="0" w:space="0" w:color="auto"/>
      </w:divBdr>
    </w:div>
    <w:div w:id="832258332">
      <w:bodyDiv w:val="1"/>
      <w:marLeft w:val="0"/>
      <w:marRight w:val="0"/>
      <w:marTop w:val="0"/>
      <w:marBottom w:val="0"/>
      <w:divBdr>
        <w:top w:val="none" w:sz="0" w:space="0" w:color="auto"/>
        <w:left w:val="none" w:sz="0" w:space="0" w:color="auto"/>
        <w:bottom w:val="none" w:sz="0" w:space="0" w:color="auto"/>
        <w:right w:val="none" w:sz="0" w:space="0" w:color="auto"/>
      </w:divBdr>
    </w:div>
    <w:div w:id="848448125">
      <w:bodyDiv w:val="1"/>
      <w:marLeft w:val="0"/>
      <w:marRight w:val="0"/>
      <w:marTop w:val="0"/>
      <w:marBottom w:val="0"/>
      <w:divBdr>
        <w:top w:val="none" w:sz="0" w:space="0" w:color="auto"/>
        <w:left w:val="none" w:sz="0" w:space="0" w:color="auto"/>
        <w:bottom w:val="none" w:sz="0" w:space="0" w:color="auto"/>
        <w:right w:val="none" w:sz="0" w:space="0" w:color="auto"/>
      </w:divBdr>
    </w:div>
    <w:div w:id="857699597">
      <w:bodyDiv w:val="1"/>
      <w:marLeft w:val="0"/>
      <w:marRight w:val="0"/>
      <w:marTop w:val="0"/>
      <w:marBottom w:val="0"/>
      <w:divBdr>
        <w:top w:val="none" w:sz="0" w:space="0" w:color="auto"/>
        <w:left w:val="none" w:sz="0" w:space="0" w:color="auto"/>
        <w:bottom w:val="none" w:sz="0" w:space="0" w:color="auto"/>
        <w:right w:val="none" w:sz="0" w:space="0" w:color="auto"/>
      </w:divBdr>
    </w:div>
    <w:div w:id="1002857335">
      <w:bodyDiv w:val="1"/>
      <w:marLeft w:val="0"/>
      <w:marRight w:val="0"/>
      <w:marTop w:val="0"/>
      <w:marBottom w:val="0"/>
      <w:divBdr>
        <w:top w:val="none" w:sz="0" w:space="0" w:color="auto"/>
        <w:left w:val="none" w:sz="0" w:space="0" w:color="auto"/>
        <w:bottom w:val="none" w:sz="0" w:space="0" w:color="auto"/>
        <w:right w:val="none" w:sz="0" w:space="0" w:color="auto"/>
      </w:divBdr>
    </w:div>
    <w:div w:id="1019771958">
      <w:bodyDiv w:val="1"/>
      <w:marLeft w:val="0"/>
      <w:marRight w:val="0"/>
      <w:marTop w:val="0"/>
      <w:marBottom w:val="0"/>
      <w:divBdr>
        <w:top w:val="none" w:sz="0" w:space="0" w:color="auto"/>
        <w:left w:val="none" w:sz="0" w:space="0" w:color="auto"/>
        <w:bottom w:val="none" w:sz="0" w:space="0" w:color="auto"/>
        <w:right w:val="none" w:sz="0" w:space="0" w:color="auto"/>
      </w:divBdr>
    </w:div>
    <w:div w:id="1159494338">
      <w:bodyDiv w:val="1"/>
      <w:marLeft w:val="0"/>
      <w:marRight w:val="0"/>
      <w:marTop w:val="0"/>
      <w:marBottom w:val="0"/>
      <w:divBdr>
        <w:top w:val="none" w:sz="0" w:space="0" w:color="auto"/>
        <w:left w:val="none" w:sz="0" w:space="0" w:color="auto"/>
        <w:bottom w:val="none" w:sz="0" w:space="0" w:color="auto"/>
        <w:right w:val="none" w:sz="0" w:space="0" w:color="auto"/>
      </w:divBdr>
    </w:div>
    <w:div w:id="1292714429">
      <w:bodyDiv w:val="1"/>
      <w:marLeft w:val="0"/>
      <w:marRight w:val="0"/>
      <w:marTop w:val="0"/>
      <w:marBottom w:val="0"/>
      <w:divBdr>
        <w:top w:val="none" w:sz="0" w:space="0" w:color="auto"/>
        <w:left w:val="none" w:sz="0" w:space="0" w:color="auto"/>
        <w:bottom w:val="none" w:sz="0" w:space="0" w:color="auto"/>
        <w:right w:val="none" w:sz="0" w:space="0" w:color="auto"/>
      </w:divBdr>
    </w:div>
    <w:div w:id="1391076263">
      <w:bodyDiv w:val="1"/>
      <w:marLeft w:val="0"/>
      <w:marRight w:val="0"/>
      <w:marTop w:val="0"/>
      <w:marBottom w:val="0"/>
      <w:divBdr>
        <w:top w:val="none" w:sz="0" w:space="0" w:color="auto"/>
        <w:left w:val="none" w:sz="0" w:space="0" w:color="auto"/>
        <w:bottom w:val="none" w:sz="0" w:space="0" w:color="auto"/>
        <w:right w:val="none" w:sz="0" w:space="0" w:color="auto"/>
      </w:divBdr>
    </w:div>
    <w:div w:id="1837572906">
      <w:bodyDiv w:val="1"/>
      <w:marLeft w:val="0"/>
      <w:marRight w:val="0"/>
      <w:marTop w:val="0"/>
      <w:marBottom w:val="0"/>
      <w:divBdr>
        <w:top w:val="none" w:sz="0" w:space="0" w:color="auto"/>
        <w:left w:val="none" w:sz="0" w:space="0" w:color="auto"/>
        <w:bottom w:val="none" w:sz="0" w:space="0" w:color="auto"/>
        <w:right w:val="none" w:sz="0" w:space="0" w:color="auto"/>
      </w:divBdr>
    </w:div>
    <w:div w:id="18758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office@innovx.eu"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image" Target="media/image1.png" Id="rId21" /><Relationship Type="http://schemas.openxmlformats.org/officeDocument/2006/relationships/hyperlink" Target="http://www.bcr.ro" TargetMode="External" Id="Rb8a409664bd34646" /><Relationship Type="http://schemas.openxmlformats.org/officeDocument/2006/relationships/settings" Target="settings.xml" Id="rId7" /><Relationship Type="http://schemas.openxmlformats.org/officeDocument/2006/relationships/hyperlink" Target="mailto:accelerator@bcr.ro"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innovx.eu" TargetMode="External" Id="rId16" /><Relationship Type="http://schemas.openxmlformats.org/officeDocument/2006/relationships/hyperlink" Target="http://www.innovx.e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www.bcr.ro" TargetMode="External" Id="rId15" /><Relationship Type="http://schemas.openxmlformats.org/officeDocument/2006/relationships/footer" Target="footer1.xml" Id="rId23" /><Relationship Type="http://schemas.openxmlformats.org/officeDocument/2006/relationships/customXml" Target="../customXml/item5.xml" Id="rId28" /><Relationship Type="http://schemas.openxmlformats.org/officeDocument/2006/relationships/endnotes" Target="endnotes.xml" Id="rId10" /><Relationship Type="http://schemas.openxmlformats.org/officeDocument/2006/relationships/hyperlink" Target="http://www.bcr.ro" TargetMode="External" Id="rId19" /><Relationship Type="http://schemas.openxmlformats.org/officeDocument/2006/relationships/hyperlink" Target="http://www.innovx.eu" TargetMode="External" Id="R35f59ee9e80c453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22" /><Relationship Type="http://schemas.openxmlformats.org/officeDocument/2006/relationships/theme" Target="theme/theme1.xml" Id="rId27" /><Relationship Type="http://schemas.openxmlformats.org/officeDocument/2006/relationships/hyperlink" Target="http://www.bcr.ro" TargetMode="External" Id="R8c3065f1556744de" /><Relationship Type="http://schemas.openxmlformats.org/officeDocument/2006/relationships/hyperlink" Target="http://www.innovx.eu" TargetMode="External" Id="R29020527592e4a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2D5880ECAE047A443FDDB70BB5B07" ma:contentTypeVersion="18" ma:contentTypeDescription="Create a new document." ma:contentTypeScope="" ma:versionID="8ee5cd9def3dbcbd809b109fd97f0297">
  <xsd:schema xmlns:xsd="http://www.w3.org/2001/XMLSchema" xmlns:xs="http://www.w3.org/2001/XMLSchema" xmlns:p="http://schemas.microsoft.com/office/2006/metadata/properties" xmlns:ns2="9f0b1df5-1bd0-4bb1-a170-841390ae4686" xmlns:ns3="ad269957-6b4d-4557-864d-19cbb33554a5" targetNamespace="http://schemas.microsoft.com/office/2006/metadata/properties" ma:root="true" ma:fieldsID="859df1520f71742842f5586970ec405e" ns2:_="" ns3:_="">
    <xsd:import namespace="9f0b1df5-1bd0-4bb1-a170-841390ae4686"/>
    <xsd:import namespace="ad269957-6b4d-4557-864d-19cbb33554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b1df5-1bd0-4bb1-a170-841390ae46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8b716c-f3a8-4c76-9ed9-8d57f00aaf99}" ma:internalName="TaxCatchAll" ma:showField="CatchAllData" ma:web="9f0b1df5-1bd0-4bb1-a170-841390ae4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269957-6b4d-4557-864d-19cbb33554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be13d9-317c-4938-96eb-62ae13a8b4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0b1df5-1bd0-4bb1-a170-841390ae4686" xsi:nil="true"/>
    <lcf76f155ced4ddcb4097134ff3c332f xmlns="ad269957-6b4d-4557-864d-19cbb3355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CF226-A61B-4DA3-BB0E-B1373FBDB116}">
  <ds:schemaRefs>
    <ds:schemaRef ds:uri="http://schemas.microsoft.com/office/2006/metadata/longProperties"/>
  </ds:schemaRefs>
</ds:datastoreItem>
</file>

<file path=customXml/itemProps2.xml><?xml version="1.0" encoding="utf-8"?>
<ds:datastoreItem xmlns:ds="http://schemas.openxmlformats.org/officeDocument/2006/customXml" ds:itemID="{5E8E01A7-46EB-44E7-A3B3-6990BD27D2B7}"/>
</file>

<file path=customXml/itemProps3.xml><?xml version="1.0" encoding="utf-8"?>
<ds:datastoreItem xmlns:ds="http://schemas.openxmlformats.org/officeDocument/2006/customXml" ds:itemID="{20098452-DA3A-432B-AED8-523973B67B7F}">
  <ds:schemaRefs>
    <ds:schemaRef ds:uri="http://schemas.openxmlformats.org/officeDocument/2006/bibliography"/>
  </ds:schemaRefs>
</ds:datastoreItem>
</file>

<file path=customXml/itemProps4.xml><?xml version="1.0" encoding="utf-8"?>
<ds:datastoreItem xmlns:ds="http://schemas.openxmlformats.org/officeDocument/2006/customXml" ds:itemID="{D2DE5271-975D-41EA-8A54-582E41E8E364}">
  <ds:schemaRefs>
    <ds:schemaRef ds:uri="http://schemas.microsoft.com/sharepoint/v3/contenttype/forms"/>
  </ds:schemaRefs>
</ds:datastoreItem>
</file>

<file path=customXml/itemProps5.xml><?xml version="1.0" encoding="utf-8"?>
<ds:datastoreItem xmlns:ds="http://schemas.openxmlformats.org/officeDocument/2006/customXml" ds:itemID="{F9492A7B-56DA-45DE-B09E-26638CB53C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Banca Comerciala Romana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PROMOTIONALE/DE PROMOVARE</dc:title>
  <dc:subject/>
  <dc:creator>ruxandra.bucataru</dc:creator>
  <cp:keywords/>
  <cp:lastModifiedBy>Diana</cp:lastModifiedBy>
  <cp:revision>8</cp:revision>
  <cp:lastPrinted>2011-06-01T01:02:00Z</cp:lastPrinted>
  <dcterms:created xsi:type="dcterms:W3CDTF">2022-07-20T08:39:00Z</dcterms:created>
  <dcterms:modified xsi:type="dcterms:W3CDTF">2023-01-04T10:53:15Z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L REGLEMENTARII">
    <vt:lpwstr>2015</vt:lpwstr>
  </property>
  <property fmtid="{D5CDD505-2E9C-101B-9397-08002B2CF9AE}" pid="3" name="LEGATURI REGLEMENTARI">
    <vt:lpwstr/>
  </property>
  <property fmtid="{D5CDD505-2E9C-101B-9397-08002B2CF9AE}" pid="4" name="Order">
    <vt:lpwstr>3839400.00000000</vt:lpwstr>
  </property>
  <property fmtid="{D5CDD505-2E9C-101B-9397-08002B2CF9AE}" pid="5" name="ENTITATE FUNCTIONALA AUTOR">
    <vt:lpwstr>Directia Juridica - Alexandru Berea</vt:lpwstr>
  </property>
  <property fmtid="{D5CDD505-2E9C-101B-9397-08002B2CF9AE}" pid="6" name="IDENTIFICATOR REGLEMENTARE">
    <vt:lpwstr>D00518.9-2017</vt:lpwstr>
  </property>
  <property fmtid="{D5CDD505-2E9C-101B-9397-08002B2CF9AE}" pid="7" name="STATUS DOCUMENT INFONET">
    <vt:lpwstr>In vigoare</vt:lpwstr>
  </property>
  <property fmtid="{D5CDD505-2E9C-101B-9397-08002B2CF9AE}" pid="8" name="ModificataDeJob">
    <vt:lpwstr/>
  </property>
  <property fmtid="{D5CDD505-2E9C-101B-9397-08002B2CF9AE}" pid="9" name="Stare">
    <vt:lpwstr>Success</vt:lpwstr>
  </property>
  <property fmtid="{D5CDD505-2E9C-101B-9397-08002B2CF9AE}" pid="10" name="Regula">
    <vt:lpwstr>Support Business Pocesses/Other pocesses</vt:lpwstr>
  </property>
  <property fmtid="{D5CDD505-2E9C-101B-9397-08002B2CF9AE}" pid="11" name="DirectorDestinatie">
    <vt:lpwstr>Procese Suport si Instructiuni/Altele/D00518.9-2017</vt:lpwstr>
  </property>
  <property fmtid="{D5CDD505-2E9C-101B-9397-08002B2CF9AE}" pid="12" name="REGLEMENTARI ABROGATE">
    <vt:lpwstr/>
  </property>
  <property fmtid="{D5CDD505-2E9C-101B-9397-08002B2CF9AE}" pid="13" name="NUMARUL UNIC AL REGLEMENTARII">
    <vt:lpwstr/>
  </property>
  <property fmtid="{D5CDD505-2E9C-101B-9397-08002B2CF9AE}" pid="14" name="DENUMIREA COMERCIALA">
    <vt:lpwstr/>
  </property>
  <property fmtid="{D5CDD505-2E9C-101B-9397-08002B2CF9AE}" pid="15" name="DATA INTRARII IN VIGOARE">
    <vt:lpwstr/>
  </property>
  <property fmtid="{D5CDD505-2E9C-101B-9397-08002B2CF9AE}" pid="16" name="CATEGORIE INFONET">
    <vt:lpwstr/>
  </property>
  <property fmtid="{D5CDD505-2E9C-101B-9397-08002B2CF9AE}" pid="17" name="ZONA">
    <vt:lpwstr/>
  </property>
  <property fmtid="{D5CDD505-2E9C-101B-9397-08002B2CF9AE}" pid="18" name="LIMBA">
    <vt:lpwstr/>
  </property>
  <property fmtid="{D5CDD505-2E9C-101B-9397-08002B2CF9AE}" pid="19" name="SEGMENT CLIENT">
    <vt:lpwstr/>
  </property>
  <property fmtid="{D5CDD505-2E9C-101B-9397-08002B2CF9AE}" pid="20" name="DENUMIREA REGLEMENTARII">
    <vt:lpwstr/>
  </property>
  <property fmtid="{D5CDD505-2E9C-101B-9397-08002B2CF9AE}" pid="21" name="DATA SFARSIT SUSPENDARE">
    <vt:lpwstr/>
  </property>
  <property fmtid="{D5CDD505-2E9C-101B-9397-08002B2CF9AE}" pid="22" name="TIP REGLEMENTARE">
    <vt:lpwstr/>
  </property>
  <property fmtid="{D5CDD505-2E9C-101B-9397-08002B2CF9AE}" pid="23" name="DATA ABROGARII">
    <vt:lpwstr/>
  </property>
  <property fmtid="{D5CDD505-2E9C-101B-9397-08002B2CF9AE}" pid="24" name="MODIFICARI FATA DE VERSIUNEA ANTERIOARA">
    <vt:lpwstr/>
  </property>
  <property fmtid="{D5CDD505-2E9C-101B-9397-08002B2CF9AE}" pid="25" name="DATA INCEPUT SUSPENDARE">
    <vt:lpwstr/>
  </property>
  <property fmtid="{D5CDD505-2E9C-101B-9397-08002B2CF9AE}" pid="26" name="ALTE REGLEMENTARI ABROGATE">
    <vt:lpwstr/>
  </property>
  <property fmtid="{D5CDD505-2E9C-101B-9397-08002B2CF9AE}" pid="27" name="SUBCATEGORIE INFONET">
    <vt:lpwstr/>
  </property>
  <property fmtid="{D5CDD505-2E9C-101B-9397-08002B2CF9AE}" pid="28" name="DATA FINALA">
    <vt:lpwstr/>
  </property>
  <property fmtid="{D5CDD505-2E9C-101B-9397-08002B2CF9AE}" pid="29" name="DESCRIEREA CONTINUTULUI PE SCURT">
    <vt:lpwstr/>
  </property>
  <property fmtid="{D5CDD505-2E9C-101B-9397-08002B2CF9AE}" pid="30" name="SUBENTITATE">
    <vt:lpwstr/>
  </property>
  <property fmtid="{D5CDD505-2E9C-101B-9397-08002B2CF9AE}" pid="31" name="NIVEL CONFIDENTIALITATE">
    <vt:lpwstr/>
  </property>
  <property fmtid="{D5CDD505-2E9C-101B-9397-08002B2CF9AE}" pid="32" name="ABREVIERE REGLEMENTARE GRUP">
    <vt:lpwstr/>
  </property>
  <property fmtid="{D5CDD505-2E9C-101B-9397-08002B2CF9AE}" pid="33" name="FUNCTIE">
    <vt:lpwstr/>
  </property>
  <property fmtid="{D5CDD505-2E9C-101B-9397-08002B2CF9AE}" pid="34" name="VERSIUNEA REGLEMENTARII">
    <vt:lpwstr/>
  </property>
  <property fmtid="{D5CDD505-2E9C-101B-9397-08002B2CF9AE}" pid="35" name="DESCRIERE TIP REGLEMENTARE">
    <vt:lpwstr/>
  </property>
  <property fmtid="{D5CDD505-2E9C-101B-9397-08002B2CF9AE}" pid="36" name="ARIE INFONET">
    <vt:lpwstr/>
  </property>
  <property fmtid="{D5CDD505-2E9C-101B-9397-08002B2CF9AE}" pid="37" name="TARGET GRUP">
    <vt:lpwstr/>
  </property>
  <property fmtid="{D5CDD505-2E9C-101B-9397-08002B2CF9AE}" pid="38" name="ENTITATE">
    <vt:lpwstr/>
  </property>
  <property fmtid="{D5CDD505-2E9C-101B-9397-08002B2CF9AE}" pid="39" name="MSIP_Label_38939b85-7e40-4a1d-91e1-0e84c3b219d7_Enabled">
    <vt:lpwstr>True</vt:lpwstr>
  </property>
  <property fmtid="{D5CDD505-2E9C-101B-9397-08002B2CF9AE}" pid="40" name="MSIP_Label_38939b85-7e40-4a1d-91e1-0e84c3b219d7_SiteId">
    <vt:lpwstr>3ad0376a-54d3-49a6-9e20-52de0a92fc89</vt:lpwstr>
  </property>
  <property fmtid="{D5CDD505-2E9C-101B-9397-08002B2CF9AE}" pid="41" name="MSIP_Label_38939b85-7e40-4a1d-91e1-0e84c3b219d7_Owner">
    <vt:lpwstr>alexandraanamaria.vieriu@bcr.ro</vt:lpwstr>
  </property>
  <property fmtid="{D5CDD505-2E9C-101B-9397-08002B2CF9AE}" pid="42" name="MSIP_Label_38939b85-7e40-4a1d-91e1-0e84c3b219d7_SetDate">
    <vt:lpwstr>2021-02-25T13:35:35.6250087Z</vt:lpwstr>
  </property>
  <property fmtid="{D5CDD505-2E9C-101B-9397-08002B2CF9AE}" pid="43" name="MSIP_Label_38939b85-7e40-4a1d-91e1-0e84c3b219d7_Name">
    <vt:lpwstr>Internal</vt:lpwstr>
  </property>
  <property fmtid="{D5CDD505-2E9C-101B-9397-08002B2CF9AE}" pid="44" name="MSIP_Label_38939b85-7e40-4a1d-91e1-0e84c3b219d7_Application">
    <vt:lpwstr>Microsoft Azure Information Protection</vt:lpwstr>
  </property>
  <property fmtid="{D5CDD505-2E9C-101B-9397-08002B2CF9AE}" pid="45" name="MSIP_Label_38939b85-7e40-4a1d-91e1-0e84c3b219d7_ActionId">
    <vt:lpwstr>92cfb263-fe24-4db7-822d-d7976dbed8e5</vt:lpwstr>
  </property>
  <property fmtid="{D5CDD505-2E9C-101B-9397-08002B2CF9AE}" pid="46" name="MSIP_Label_38939b85-7e40-4a1d-91e1-0e84c3b219d7_Extended_MSFT_Method">
    <vt:lpwstr>Automatic</vt:lpwstr>
  </property>
  <property fmtid="{D5CDD505-2E9C-101B-9397-08002B2CF9AE}" pid="47" name="Sensitivity">
    <vt:lpwstr>Internal</vt:lpwstr>
  </property>
  <property fmtid="{D5CDD505-2E9C-101B-9397-08002B2CF9AE}" pid="48" name="ContentTypeId">
    <vt:lpwstr>0x010100A552D5880ECAE047A443FDDB70BB5B07</vt:lpwstr>
  </property>
  <property fmtid="{D5CDD505-2E9C-101B-9397-08002B2CF9AE}" pid="49" name="MediaServiceImageTags">
    <vt:lpwstr/>
  </property>
</Properties>
</file>